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4B" w:rsidRPr="006A51DF" w:rsidRDefault="0041634B" w:rsidP="0096128C">
      <w:pPr>
        <w:pStyle w:val="Bezodstpw"/>
        <w:shd w:val="clear" w:color="auto" w:fill="CC00FF"/>
        <w:jc w:val="center"/>
        <w:rPr>
          <w:color w:val="FFFFFF" w:themeColor="background1"/>
          <w:sz w:val="48"/>
          <w:szCs w:val="48"/>
        </w:rPr>
      </w:pPr>
      <w:r w:rsidRPr="006A51DF">
        <w:rPr>
          <w:color w:val="FFFFFF" w:themeColor="background1"/>
          <w:sz w:val="48"/>
          <w:szCs w:val="48"/>
        </w:rPr>
        <w:t xml:space="preserve">Cykl wykładów </w:t>
      </w:r>
    </w:p>
    <w:p w:rsidR="0041634B" w:rsidRPr="006A51DF" w:rsidRDefault="0041634B" w:rsidP="0096128C">
      <w:pPr>
        <w:pStyle w:val="Bezodstpw"/>
        <w:shd w:val="clear" w:color="auto" w:fill="CC00FF"/>
        <w:jc w:val="center"/>
        <w:rPr>
          <w:sz w:val="48"/>
          <w:szCs w:val="48"/>
        </w:rPr>
      </w:pPr>
      <w:r w:rsidRPr="006A51DF">
        <w:rPr>
          <w:color w:val="FFFFFF" w:themeColor="background1"/>
          <w:sz w:val="48"/>
          <w:szCs w:val="48"/>
        </w:rPr>
        <w:t>z patriotyzmu gospodarczego trwa !</w:t>
      </w:r>
    </w:p>
    <w:p w:rsidR="0041634B" w:rsidRPr="006A51DF" w:rsidRDefault="0041634B" w:rsidP="0096128C">
      <w:pPr>
        <w:pStyle w:val="Bezodstpw"/>
        <w:shd w:val="clear" w:color="auto" w:fill="CC00FF"/>
        <w:jc w:val="center"/>
        <w:rPr>
          <w:sz w:val="20"/>
          <w:szCs w:val="20"/>
        </w:rPr>
      </w:pPr>
    </w:p>
    <w:p w:rsidR="00743CA1" w:rsidRPr="0096128C" w:rsidRDefault="0041634B" w:rsidP="0096128C">
      <w:pPr>
        <w:pStyle w:val="Bezodstpw"/>
        <w:shd w:val="clear" w:color="auto" w:fill="CC00FF"/>
        <w:jc w:val="center"/>
        <w:rPr>
          <w:b/>
          <w:color w:val="FFFFFF" w:themeColor="background1"/>
          <w:sz w:val="56"/>
          <w:szCs w:val="56"/>
        </w:rPr>
      </w:pPr>
      <w:r w:rsidRPr="0096128C">
        <w:rPr>
          <w:b/>
          <w:color w:val="FFFFFF" w:themeColor="background1"/>
          <w:sz w:val="56"/>
          <w:szCs w:val="56"/>
          <w:shd w:val="clear" w:color="auto" w:fill="FF0000"/>
        </w:rPr>
        <w:t>Struktura własnościowa polskiej gospodarki</w:t>
      </w:r>
    </w:p>
    <w:p w:rsidR="00944EF7" w:rsidRPr="00981B9E" w:rsidRDefault="00981B9E" w:rsidP="0096128C">
      <w:pPr>
        <w:pStyle w:val="Bezodstpw"/>
        <w:shd w:val="clear" w:color="auto" w:fill="CC00FF"/>
        <w:jc w:val="center"/>
        <w:rPr>
          <w:rFonts w:ascii="Times New Roman" w:hAnsi="Times New Roman"/>
          <w:b/>
          <w:color w:val="000000" w:themeColor="text1"/>
          <w:sz w:val="100"/>
          <w:szCs w:val="100"/>
        </w:rPr>
      </w:pPr>
      <w:r w:rsidRPr="00981B9E">
        <w:rPr>
          <w:color w:val="000000" w:themeColor="text1"/>
          <w:sz w:val="100"/>
          <w:szCs w:val="100"/>
        </w:rPr>
        <w:t>Przyjdź, posłuchaj, podyskutuj !</w:t>
      </w:r>
    </w:p>
    <w:p w:rsidR="0041634B" w:rsidRDefault="0041634B" w:rsidP="0096128C">
      <w:pPr>
        <w:pStyle w:val="Bezodstpw"/>
        <w:shd w:val="clear" w:color="auto" w:fill="CC00FF"/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3905250" cy="3905250"/>
            <wp:effectExtent l="0" t="0" r="0" b="0"/>
            <wp:docPr id="1" name="Obraz 1" descr="http://www.nbp.pl/polityka_pieniezna/rada/pictures/2016/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p.pl/polityka_pieniezna/rada/pictures/2016/l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59" cy="390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34B" w:rsidRPr="0096128C" w:rsidRDefault="0041634B" w:rsidP="0096128C">
      <w:pPr>
        <w:pStyle w:val="Bezodstpw"/>
        <w:shd w:val="clear" w:color="auto" w:fill="CC00FF"/>
        <w:jc w:val="center"/>
        <w:rPr>
          <w:color w:val="FF0000"/>
          <w:sz w:val="124"/>
          <w:szCs w:val="124"/>
        </w:rPr>
      </w:pPr>
      <w:r w:rsidRPr="0096128C">
        <w:rPr>
          <w:color w:val="FF0000"/>
          <w:sz w:val="124"/>
          <w:szCs w:val="124"/>
          <w:shd w:val="clear" w:color="auto" w:fill="FFFFFF" w:themeFill="background1"/>
        </w:rPr>
        <w:t>Czekam na Ciebie !</w:t>
      </w:r>
    </w:p>
    <w:p w:rsidR="0041634B" w:rsidRPr="00592BF2" w:rsidRDefault="0041634B" w:rsidP="0096128C">
      <w:pPr>
        <w:pStyle w:val="Bezodstpw"/>
        <w:shd w:val="clear" w:color="auto" w:fill="CC00FF"/>
        <w:jc w:val="center"/>
        <w:rPr>
          <w:rFonts w:ascii="Tunga" w:hAnsi="Tunga"/>
          <w:b/>
          <w:sz w:val="32"/>
          <w:szCs w:val="32"/>
        </w:rPr>
      </w:pPr>
      <w:r w:rsidRPr="00592BF2">
        <w:rPr>
          <w:rFonts w:ascii="Tunga" w:hAnsi="Tunga"/>
          <w:sz w:val="32"/>
          <w:szCs w:val="32"/>
        </w:rPr>
        <w:t xml:space="preserve">Data i miejsce: </w:t>
      </w:r>
      <w:r w:rsidRPr="00592BF2">
        <w:rPr>
          <w:rFonts w:ascii="Tunga" w:hAnsi="Tunga"/>
          <w:b/>
          <w:sz w:val="32"/>
          <w:szCs w:val="32"/>
        </w:rPr>
        <w:t>2</w:t>
      </w:r>
      <w:r w:rsidR="00592BF2">
        <w:rPr>
          <w:rFonts w:ascii="Tunga" w:hAnsi="Tunga"/>
          <w:b/>
          <w:sz w:val="32"/>
          <w:szCs w:val="32"/>
        </w:rPr>
        <w:t>8</w:t>
      </w:r>
      <w:r w:rsidR="00883F54">
        <w:rPr>
          <w:rFonts w:ascii="Tunga" w:hAnsi="Tunga"/>
          <w:b/>
          <w:sz w:val="32"/>
          <w:szCs w:val="32"/>
        </w:rPr>
        <w:t xml:space="preserve"> </w:t>
      </w:r>
      <w:r w:rsidR="00592BF2">
        <w:rPr>
          <w:rFonts w:ascii="Tunga" w:hAnsi="Tunga"/>
          <w:b/>
          <w:sz w:val="32"/>
          <w:szCs w:val="32"/>
        </w:rPr>
        <w:t>listopada</w:t>
      </w:r>
      <w:r w:rsidRPr="00592BF2">
        <w:rPr>
          <w:rFonts w:ascii="Tunga" w:hAnsi="Tunga"/>
          <w:b/>
          <w:sz w:val="32"/>
          <w:szCs w:val="32"/>
        </w:rPr>
        <w:t xml:space="preserve"> 2016 roku, </w:t>
      </w:r>
    </w:p>
    <w:p w:rsidR="00883F54" w:rsidRDefault="0041634B" w:rsidP="0096128C">
      <w:pPr>
        <w:pStyle w:val="Bezodstpw"/>
        <w:shd w:val="clear" w:color="auto" w:fill="CC00FF"/>
        <w:jc w:val="center"/>
        <w:rPr>
          <w:rFonts w:ascii="Tunga" w:hAnsi="Tunga"/>
          <w:sz w:val="30"/>
          <w:szCs w:val="30"/>
        </w:rPr>
      </w:pPr>
      <w:r w:rsidRPr="00883F54">
        <w:rPr>
          <w:rFonts w:ascii="Tunga" w:hAnsi="Tunga"/>
          <w:sz w:val="30"/>
          <w:szCs w:val="30"/>
        </w:rPr>
        <w:t>sala 40</w:t>
      </w:r>
      <w:r w:rsidR="00762BE0" w:rsidRPr="00883F54">
        <w:rPr>
          <w:rFonts w:ascii="Tunga" w:hAnsi="Tunga"/>
          <w:sz w:val="30"/>
          <w:szCs w:val="30"/>
        </w:rPr>
        <w:t>7</w:t>
      </w:r>
      <w:r w:rsidRPr="00883F54">
        <w:rPr>
          <w:rFonts w:ascii="Tunga" w:hAnsi="Tunga"/>
          <w:sz w:val="30"/>
          <w:szCs w:val="30"/>
        </w:rPr>
        <w:t>, budynek A</w:t>
      </w:r>
      <w:r w:rsidR="00883F54" w:rsidRPr="00883F54">
        <w:rPr>
          <w:rFonts w:ascii="Tunga" w:hAnsi="Tunga"/>
          <w:sz w:val="30"/>
          <w:szCs w:val="30"/>
        </w:rPr>
        <w:t xml:space="preserve"> Uniwersytetu Ekonomicznego w Poznaniu</w:t>
      </w:r>
      <w:r w:rsidRPr="00883F54">
        <w:rPr>
          <w:rFonts w:ascii="Tunga" w:hAnsi="Tunga"/>
          <w:sz w:val="30"/>
          <w:szCs w:val="30"/>
        </w:rPr>
        <w:t xml:space="preserve">, </w:t>
      </w:r>
    </w:p>
    <w:p w:rsidR="00883F54" w:rsidRDefault="00883F54" w:rsidP="00883F54">
      <w:pPr>
        <w:pStyle w:val="Bezodstpw"/>
        <w:shd w:val="clear" w:color="auto" w:fill="CC00FF"/>
        <w:jc w:val="center"/>
        <w:rPr>
          <w:rFonts w:ascii="Tunga" w:hAnsi="Tunga"/>
          <w:sz w:val="30"/>
          <w:szCs w:val="30"/>
        </w:rPr>
      </w:pPr>
      <w:r>
        <w:rPr>
          <w:rFonts w:ascii="Tunga" w:hAnsi="Tunga"/>
          <w:sz w:val="30"/>
          <w:szCs w:val="30"/>
        </w:rPr>
        <w:t xml:space="preserve">Al. Niepodległości 10, </w:t>
      </w:r>
      <w:r w:rsidRPr="00883F54">
        <w:rPr>
          <w:rFonts w:ascii="Tunga" w:hAnsi="Tunga"/>
          <w:sz w:val="30"/>
          <w:szCs w:val="30"/>
        </w:rPr>
        <w:t>godz. 17.00</w:t>
      </w:r>
    </w:p>
    <w:p w:rsidR="0041634B" w:rsidRPr="005373EC" w:rsidRDefault="0041634B" w:rsidP="0096128C">
      <w:pPr>
        <w:pStyle w:val="Bezodstpw"/>
        <w:shd w:val="clear" w:color="auto" w:fill="CC00FF"/>
        <w:jc w:val="center"/>
        <w:rPr>
          <w:rFonts w:ascii="Tunga" w:hAnsi="Tunga"/>
          <w:sz w:val="26"/>
          <w:szCs w:val="26"/>
        </w:rPr>
      </w:pPr>
      <w:r w:rsidRPr="00592BF2">
        <w:rPr>
          <w:rFonts w:ascii="Tunga" w:hAnsi="Tunga"/>
          <w:sz w:val="32"/>
          <w:szCs w:val="32"/>
        </w:rPr>
        <w:t>Wykład poprowadzi</w:t>
      </w:r>
    </w:p>
    <w:p w:rsidR="0041634B" w:rsidRPr="00944EF7" w:rsidRDefault="0041634B" w:rsidP="0096128C">
      <w:pPr>
        <w:pStyle w:val="Bezodstpw"/>
        <w:shd w:val="clear" w:color="auto" w:fill="CC00FF"/>
        <w:jc w:val="center"/>
        <w:rPr>
          <w:rFonts w:ascii="Tunga" w:hAnsi="Tunga"/>
          <w:b/>
          <w:sz w:val="54"/>
          <w:szCs w:val="54"/>
        </w:rPr>
      </w:pPr>
      <w:r w:rsidRPr="00944EF7">
        <w:rPr>
          <w:rFonts w:ascii="Tunga" w:hAnsi="Tunga"/>
          <w:b/>
          <w:sz w:val="54"/>
          <w:szCs w:val="54"/>
        </w:rPr>
        <w:t xml:space="preserve">dr hab. Eryk Łon, prof. </w:t>
      </w:r>
      <w:proofErr w:type="spellStart"/>
      <w:r w:rsidRPr="00944EF7">
        <w:rPr>
          <w:rFonts w:ascii="Tunga" w:hAnsi="Tunga"/>
          <w:b/>
          <w:sz w:val="54"/>
          <w:szCs w:val="54"/>
        </w:rPr>
        <w:t>nadzw</w:t>
      </w:r>
      <w:proofErr w:type="spellEnd"/>
      <w:r w:rsidRPr="00944EF7">
        <w:rPr>
          <w:rFonts w:ascii="Tunga" w:hAnsi="Tunga"/>
          <w:b/>
          <w:sz w:val="54"/>
          <w:szCs w:val="54"/>
        </w:rPr>
        <w:t>. UEP</w:t>
      </w:r>
    </w:p>
    <w:p w:rsidR="0041634B" w:rsidRPr="0096128C" w:rsidRDefault="0041634B" w:rsidP="0096128C">
      <w:pPr>
        <w:pStyle w:val="Bezodstpw"/>
        <w:shd w:val="clear" w:color="auto" w:fill="CC00FF"/>
        <w:jc w:val="center"/>
        <w:rPr>
          <w:rFonts w:ascii="Tunga" w:hAnsi="Tunga"/>
          <w:sz w:val="42"/>
          <w:szCs w:val="42"/>
        </w:rPr>
      </w:pPr>
      <w:r w:rsidRPr="0096128C">
        <w:rPr>
          <w:rFonts w:ascii="Tunga" w:hAnsi="Tunga"/>
          <w:sz w:val="42"/>
          <w:szCs w:val="42"/>
        </w:rPr>
        <w:t xml:space="preserve">Katedra Finansów Publicznych </w:t>
      </w:r>
    </w:p>
    <w:p w:rsidR="0096128C" w:rsidRDefault="0041634B" w:rsidP="0096128C">
      <w:pPr>
        <w:pStyle w:val="Bezodstpw"/>
        <w:shd w:val="clear" w:color="auto" w:fill="CC00FF"/>
        <w:jc w:val="center"/>
        <w:rPr>
          <w:rFonts w:ascii="Tunga" w:hAnsi="Tunga"/>
          <w:sz w:val="26"/>
          <w:szCs w:val="26"/>
        </w:rPr>
      </w:pPr>
      <w:r w:rsidRPr="005373EC">
        <w:rPr>
          <w:rFonts w:ascii="Tunga" w:hAnsi="Tunga"/>
          <w:sz w:val="26"/>
          <w:szCs w:val="26"/>
        </w:rPr>
        <w:t>eryklon.pl</w:t>
      </w:r>
    </w:p>
    <w:p w:rsidR="006A51DF" w:rsidRDefault="006A51DF" w:rsidP="0096128C">
      <w:pPr>
        <w:pStyle w:val="Bezodstpw"/>
        <w:shd w:val="clear" w:color="auto" w:fill="CC00FF"/>
        <w:jc w:val="center"/>
        <w:rPr>
          <w:rFonts w:ascii="Tunga" w:hAnsi="Tunga"/>
          <w:sz w:val="26"/>
          <w:szCs w:val="26"/>
        </w:rPr>
      </w:pPr>
    </w:p>
    <w:sectPr w:rsidR="006A51DF" w:rsidSect="0043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4B"/>
    <w:rsid w:val="0041634B"/>
    <w:rsid w:val="004304C4"/>
    <w:rsid w:val="00592BF2"/>
    <w:rsid w:val="006521B9"/>
    <w:rsid w:val="006A51DF"/>
    <w:rsid w:val="00743CA1"/>
    <w:rsid w:val="00762BE0"/>
    <w:rsid w:val="00883F54"/>
    <w:rsid w:val="00944EF7"/>
    <w:rsid w:val="0096128C"/>
    <w:rsid w:val="00964A1F"/>
    <w:rsid w:val="00981B9E"/>
    <w:rsid w:val="00A5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3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63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DE08-842F-4CFB-8AFB-55206C2F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Cichy</cp:lastModifiedBy>
  <cp:revision>2</cp:revision>
  <dcterms:created xsi:type="dcterms:W3CDTF">2016-11-23T10:36:00Z</dcterms:created>
  <dcterms:modified xsi:type="dcterms:W3CDTF">2016-11-23T10:36:00Z</dcterms:modified>
</cp:coreProperties>
</file>