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D68" w:rsidRDefault="000D2D68" w:rsidP="000D2D68">
      <w:pPr>
        <w:spacing w:after="0" w:line="240" w:lineRule="auto"/>
        <w:jc w:val="both"/>
        <w:rPr>
          <w:rStyle w:val="Hipercze"/>
          <w:rFonts w:eastAsia="Times New Roman" w:cs="Times New Roman"/>
          <w:lang w:eastAsia="pl-PL"/>
        </w:rPr>
      </w:pPr>
    </w:p>
    <w:p w:rsidR="000D2D68" w:rsidRDefault="000D2D68" w:rsidP="000D2D68">
      <w:pPr>
        <w:spacing w:after="0" w:line="240" w:lineRule="auto"/>
        <w:jc w:val="center"/>
        <w:rPr>
          <w:rFonts w:eastAsiaTheme="minorEastAsia"/>
          <w:color w:val="FF0000"/>
          <w:sz w:val="180"/>
          <w:szCs w:val="18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Theme="minorEastAsia"/>
          <w:color w:val="FF0000"/>
          <w:sz w:val="180"/>
          <w:szCs w:val="18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Raport</w:t>
      </w:r>
    </w:p>
    <w:p w:rsidR="000D2D68" w:rsidRDefault="000D2D68" w:rsidP="000D2D68">
      <w:pPr>
        <w:spacing w:after="0" w:line="240" w:lineRule="auto"/>
        <w:jc w:val="center"/>
        <w:rPr>
          <w:rFonts w:eastAsiaTheme="minorEastAsia"/>
          <w:color w:val="FF0000"/>
          <w:sz w:val="180"/>
          <w:szCs w:val="18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Theme="minorEastAsia"/>
          <w:color w:val="FF0000"/>
          <w:sz w:val="180"/>
          <w:szCs w:val="18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Tygodniowy</w:t>
      </w:r>
    </w:p>
    <w:p w:rsidR="000D2D68" w:rsidRDefault="000D2D68" w:rsidP="000D2D68">
      <w:pPr>
        <w:spacing w:after="0" w:line="240" w:lineRule="auto"/>
        <w:jc w:val="center"/>
        <w:rPr>
          <w:rFonts w:eastAsiaTheme="minorEastAsia"/>
          <w:color w:val="FF0000"/>
          <w:sz w:val="100"/>
          <w:szCs w:val="10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>
        <w:rPr>
          <w:rFonts w:eastAsiaTheme="minorEastAsia"/>
          <w:color w:val="FF0000"/>
          <w:sz w:val="100"/>
          <w:szCs w:val="10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proofErr w:type="gramEnd"/>
      <w:r>
        <w:rPr>
          <w:rFonts w:eastAsiaTheme="minorEastAsia"/>
          <w:color w:val="FF0000"/>
          <w:sz w:val="100"/>
          <w:szCs w:val="10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sytuacji na</w:t>
      </w:r>
    </w:p>
    <w:p w:rsidR="000D2D68" w:rsidRDefault="000D2D68" w:rsidP="000D2D68">
      <w:pPr>
        <w:spacing w:after="0" w:line="240" w:lineRule="auto"/>
        <w:jc w:val="center"/>
        <w:rPr>
          <w:rFonts w:eastAsiaTheme="minorEastAsia"/>
          <w:color w:val="FF0000"/>
          <w:sz w:val="100"/>
          <w:szCs w:val="10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>
        <w:rPr>
          <w:rFonts w:eastAsiaTheme="minorEastAsia"/>
          <w:color w:val="FF0000"/>
          <w:sz w:val="100"/>
          <w:szCs w:val="10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rynkach</w:t>
      </w:r>
      <w:proofErr w:type="gramEnd"/>
      <w:r>
        <w:rPr>
          <w:rFonts w:eastAsiaTheme="minorEastAsia"/>
          <w:color w:val="FF0000"/>
          <w:sz w:val="100"/>
          <w:szCs w:val="10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finansowych</w:t>
      </w:r>
    </w:p>
    <w:p w:rsidR="000D2D68" w:rsidRDefault="000D2D68" w:rsidP="000D2D68">
      <w:pPr>
        <w:spacing w:after="0" w:line="240" w:lineRule="auto"/>
        <w:jc w:val="center"/>
        <w:rPr>
          <w:rFonts w:eastAsiaTheme="minorEastAsia"/>
          <w:sz w:val="48"/>
          <w:szCs w:val="48"/>
          <w:lang w:eastAsia="pl-PL"/>
        </w:rPr>
      </w:pPr>
    </w:p>
    <w:p w:rsidR="000D2D68" w:rsidRDefault="000D2D68" w:rsidP="000D2D68">
      <w:pPr>
        <w:spacing w:after="0" w:line="240" w:lineRule="auto"/>
        <w:jc w:val="center"/>
        <w:rPr>
          <w:rFonts w:eastAsiaTheme="minorEastAsia"/>
          <w:sz w:val="48"/>
          <w:szCs w:val="48"/>
          <w:lang w:eastAsia="pl-PL"/>
        </w:rPr>
      </w:pPr>
    </w:p>
    <w:p w:rsidR="000D2D68" w:rsidRDefault="000D2D68" w:rsidP="000D2D68">
      <w:pPr>
        <w:spacing w:after="0" w:line="240" w:lineRule="auto"/>
        <w:jc w:val="center"/>
        <w:rPr>
          <w:rFonts w:eastAsiaTheme="minorEastAsia"/>
          <w:sz w:val="100"/>
          <w:szCs w:val="100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Theme="minorEastAsia"/>
          <w:sz w:val="100"/>
          <w:szCs w:val="100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Rynek walutowy</w:t>
      </w:r>
    </w:p>
    <w:p w:rsidR="000D2D68" w:rsidRDefault="000D2D68" w:rsidP="000D2D68">
      <w:pPr>
        <w:spacing w:after="0" w:line="240" w:lineRule="auto"/>
        <w:jc w:val="center"/>
        <w:rPr>
          <w:rFonts w:eastAsiaTheme="minorEastAsia"/>
          <w:sz w:val="100"/>
          <w:szCs w:val="10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D2D68" w:rsidRDefault="000D2D68" w:rsidP="000D2D68">
      <w:pPr>
        <w:jc w:val="center"/>
        <w:rPr>
          <w:rFonts w:eastAsiaTheme="minorEastAsia"/>
          <w:sz w:val="100"/>
          <w:szCs w:val="100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Theme="minorEastAsia"/>
          <w:sz w:val="100"/>
          <w:szCs w:val="100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Rynek akcji</w:t>
      </w:r>
    </w:p>
    <w:p w:rsidR="000D2D68" w:rsidRDefault="000D2D68" w:rsidP="000D2D68">
      <w:pPr>
        <w:spacing w:after="0" w:line="240" w:lineRule="auto"/>
        <w:jc w:val="both"/>
        <w:rPr>
          <w:rFonts w:eastAsiaTheme="minorEastAsia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D2D68" w:rsidRDefault="000D2D68" w:rsidP="000D2D68">
      <w:pPr>
        <w:spacing w:after="0" w:line="240" w:lineRule="auto"/>
        <w:jc w:val="both"/>
        <w:rPr>
          <w:rFonts w:eastAsiaTheme="minorEastAsia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Theme="minorEastAsia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Poniedziałek, 29 lutego 2016 roku</w:t>
      </w:r>
    </w:p>
    <w:p w:rsidR="000D2D68" w:rsidRDefault="000D2D68" w:rsidP="000D2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Theme="minorEastAsia"/>
          <w:lang w:eastAsia="pl-PL"/>
        </w:rPr>
      </w:pPr>
      <w:r>
        <w:rPr>
          <w:rFonts w:eastAsiaTheme="minorEastAsia"/>
          <w:lang w:eastAsia="pl-PL"/>
        </w:rPr>
        <w:t>Kurs USD/PLN – perspektywa długoterminowa, kurs z 26 lutego 2016 roku = 3,9937</w:t>
      </w:r>
    </w:p>
    <w:p w:rsidR="000D2D68" w:rsidRDefault="000D2D68" w:rsidP="000D2D68">
      <w:pPr>
        <w:spacing w:after="0" w:line="240" w:lineRule="auto"/>
        <w:jc w:val="both"/>
        <w:rPr>
          <w:rFonts w:eastAsiaTheme="minorEastAsia"/>
          <w:lang w:eastAsia="pl-PL"/>
        </w:rPr>
      </w:pPr>
    </w:p>
    <w:p w:rsidR="000D2D68" w:rsidRDefault="000D2D68" w:rsidP="000D2D68">
      <w:pPr>
        <w:spacing w:after="0" w:line="240" w:lineRule="auto"/>
        <w:jc w:val="both"/>
        <w:rPr>
          <w:rFonts w:eastAsiaTheme="minorEastAsia"/>
          <w:lang w:eastAsia="pl-PL"/>
        </w:rPr>
      </w:pPr>
      <w:r>
        <w:rPr>
          <w:rFonts w:eastAsiaTheme="minorEastAsia"/>
          <w:noProof/>
          <w:lang w:eastAsia="pl-PL"/>
        </w:rPr>
        <w:drawing>
          <wp:inline distT="0" distB="0" distL="0" distR="0" wp14:anchorId="059A3DB8" wp14:editId="093E6223">
            <wp:extent cx="4829175" cy="290512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90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2D68" w:rsidRDefault="000D2D68" w:rsidP="000D2D68">
      <w:pPr>
        <w:spacing w:after="0" w:line="240" w:lineRule="auto"/>
        <w:jc w:val="both"/>
        <w:rPr>
          <w:rFonts w:eastAsiaTheme="minorEastAsia"/>
          <w:b/>
          <w:color w:val="FF0000"/>
          <w:lang w:eastAsia="pl-PL"/>
        </w:rPr>
      </w:pPr>
      <w:r>
        <w:rPr>
          <w:rFonts w:eastAsiaTheme="minorEastAsia"/>
          <w:lang w:eastAsia="pl-PL"/>
        </w:rPr>
        <w:t xml:space="preserve">Kurs dolara amerykańskiego (w złotych) przebił 52-tygodniowe maksimum, co było spowodowane zaprezentowaniem bardzo dobrych danych o sytuacji na rynku pracy w USA w piątek 6 listopada. Dzięki temu nastąpiło wybicie z nietypowej formacji podwójnego dna, co powinno skutkować wzrostem kursu dolara amerykańskiego </w:t>
      </w:r>
      <w:r>
        <w:rPr>
          <w:rFonts w:eastAsiaTheme="minorEastAsia"/>
          <w:b/>
          <w:color w:val="FF0000"/>
          <w:lang w:eastAsia="pl-PL"/>
        </w:rPr>
        <w:t xml:space="preserve">do 4,4252 zł. </w:t>
      </w:r>
    </w:p>
    <w:p w:rsidR="000D2D68" w:rsidRDefault="000D2D68" w:rsidP="000D2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Theme="minorEastAsia"/>
          <w:lang w:eastAsia="pl-PL"/>
        </w:rPr>
      </w:pPr>
      <w:r>
        <w:rPr>
          <w:rFonts w:eastAsiaTheme="minorEastAsia"/>
          <w:lang w:eastAsia="pl-PL"/>
        </w:rPr>
        <w:t>Kurs EUR/PLN – perspektywa średniookresowa, kurs z 26 lutego 2016 roku = 4,3685</w:t>
      </w:r>
    </w:p>
    <w:p w:rsidR="000D2D68" w:rsidRDefault="000D2D68" w:rsidP="000D2D68">
      <w:pPr>
        <w:spacing w:after="0" w:line="240" w:lineRule="auto"/>
        <w:jc w:val="both"/>
        <w:rPr>
          <w:rFonts w:eastAsiaTheme="minorEastAsia"/>
          <w:lang w:eastAsia="pl-PL"/>
        </w:rPr>
      </w:pPr>
    </w:p>
    <w:p w:rsidR="000D2D68" w:rsidRDefault="000D2D68" w:rsidP="000D2D68">
      <w:pPr>
        <w:spacing w:after="0" w:line="240" w:lineRule="auto"/>
        <w:jc w:val="both"/>
        <w:rPr>
          <w:rFonts w:eastAsiaTheme="minorEastAsia"/>
          <w:lang w:eastAsia="pl-PL"/>
        </w:rPr>
      </w:pPr>
      <w:r>
        <w:rPr>
          <w:rFonts w:eastAsiaTheme="minorEastAsia"/>
          <w:noProof/>
          <w:lang w:eastAsia="pl-PL"/>
        </w:rPr>
        <w:drawing>
          <wp:inline distT="0" distB="0" distL="0" distR="0" wp14:anchorId="39478539" wp14:editId="07CEB181">
            <wp:extent cx="4829175" cy="290512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90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1253" w:rsidRDefault="000D2D68" w:rsidP="000D2D68">
      <w:pPr>
        <w:spacing w:after="0" w:line="240" w:lineRule="auto"/>
        <w:jc w:val="both"/>
        <w:rPr>
          <w:rFonts w:eastAsiaTheme="minorEastAsia"/>
          <w:color w:val="000000" w:themeColor="text1"/>
          <w:lang w:eastAsia="pl-PL"/>
        </w:rPr>
      </w:pPr>
      <w:r>
        <w:rPr>
          <w:rFonts w:eastAsiaTheme="minorEastAsia"/>
          <w:lang w:eastAsia="pl-PL"/>
        </w:rPr>
        <w:t xml:space="preserve">Kurs euro (w złotych) od końca kwietnia 2015 roku znajduje się w trendzie wzrostowym. Generalnie rzecz biorąc powyższy proces (będący mówiąc inaczej synonimem osłabienia złotego wobec euro) wynikał prawdopodobnie z odpływu kapitału zagranicznego z wschodzących rynków finansowych. Na wykresie kursu euro (w złotych) doszło do wybicia z formacji nietypowej formacji podwójnego dna, dzięki czemu doszło do wzrostu kursu euro (w złotych) do </w:t>
      </w:r>
      <w:r>
        <w:rPr>
          <w:rFonts w:eastAsiaTheme="minorEastAsia"/>
          <w:color w:val="000000" w:themeColor="text1"/>
          <w:lang w:eastAsia="pl-PL"/>
        </w:rPr>
        <w:t xml:space="preserve">4,3607 zł. Dojście do oporu (szczyt z 26 grudnia 2014 roku) może osłabiło kursu euro (w złotych). W piątek 15 stycznia popyt zaatakował. Przebite zostało roczne maksimum. Można oczekiwać wzrostu w kierunku </w:t>
      </w:r>
      <w:r>
        <w:rPr>
          <w:rFonts w:eastAsiaTheme="minorEastAsia"/>
          <w:b/>
          <w:color w:val="FF0000"/>
          <w:lang w:eastAsia="pl-PL"/>
        </w:rPr>
        <w:t>4,5644</w:t>
      </w:r>
      <w:r>
        <w:rPr>
          <w:rFonts w:eastAsiaTheme="minorEastAsia"/>
          <w:color w:val="FF0000"/>
          <w:lang w:eastAsia="pl-PL"/>
        </w:rPr>
        <w:t xml:space="preserve"> </w:t>
      </w:r>
      <w:r>
        <w:rPr>
          <w:rFonts w:eastAsiaTheme="minorEastAsia"/>
          <w:color w:val="000000" w:themeColor="text1"/>
          <w:lang w:eastAsia="pl-PL"/>
        </w:rPr>
        <w:t xml:space="preserve">(szczyt z 13 grudnia 2011 roku). </w:t>
      </w:r>
    </w:p>
    <w:p w:rsidR="006F197B" w:rsidRDefault="006F197B" w:rsidP="006F197B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sz w:val="26"/>
          <w:szCs w:val="26"/>
        </w:rPr>
      </w:pPr>
      <w:r w:rsidRPr="00330AC7">
        <w:rPr>
          <w:sz w:val="26"/>
          <w:szCs w:val="26"/>
        </w:rPr>
        <w:lastRenderedPageBreak/>
        <w:t>Ryzyko powrotu do trendu spadkowej wciąż występuje</w:t>
      </w:r>
      <w:r>
        <w:rPr>
          <w:sz w:val="26"/>
          <w:szCs w:val="26"/>
        </w:rPr>
        <w:t>…</w:t>
      </w:r>
    </w:p>
    <w:p w:rsidR="006F197B" w:rsidRDefault="006F197B" w:rsidP="006F197B">
      <w:pPr>
        <w:pStyle w:val="Bezodstpw"/>
        <w:jc w:val="center"/>
        <w:rPr>
          <w:sz w:val="26"/>
          <w:szCs w:val="26"/>
        </w:rPr>
      </w:pPr>
    </w:p>
    <w:p w:rsidR="006F197B" w:rsidRDefault="006F197B" w:rsidP="006F197B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stosunku do poprzedniego tygodnia sytuacja na światowych rynkach akcji nie uległa istotnej zmianie. </w:t>
      </w:r>
    </w:p>
    <w:p w:rsidR="006F197B" w:rsidRDefault="006F197B" w:rsidP="006F197B">
      <w:pPr>
        <w:pStyle w:val="Bezodstpw"/>
        <w:jc w:val="both"/>
        <w:rPr>
          <w:sz w:val="26"/>
          <w:szCs w:val="26"/>
        </w:rPr>
      </w:pPr>
    </w:p>
    <w:p w:rsidR="006F197B" w:rsidRDefault="006F197B" w:rsidP="006F197B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poprzednim tygodniu kluczowe indeksy na dojrzałych rynkach akcji zyskały na wartości, ale zwyżki te nie doprowadziły raczej do wygenerowania ważnych sygnałów. </w:t>
      </w:r>
    </w:p>
    <w:p w:rsidR="006F197B" w:rsidRDefault="006F197B" w:rsidP="006F197B">
      <w:pPr>
        <w:pStyle w:val="Bezodstpw"/>
        <w:jc w:val="both"/>
        <w:rPr>
          <w:sz w:val="26"/>
          <w:szCs w:val="26"/>
        </w:rPr>
      </w:pPr>
    </w:p>
    <w:p w:rsidR="006F197B" w:rsidRDefault="006F197B" w:rsidP="006F197B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Popatrzmy przede wszystkim na wykres indeksu ogólnoświatowego. Na wykresie tego indeksu wciąż nie wypełniła się duża formacja podwójnego szczytu. </w:t>
      </w:r>
    </w:p>
    <w:p w:rsidR="006F197B" w:rsidRDefault="006F197B" w:rsidP="006F197B">
      <w:pPr>
        <w:pStyle w:val="Bezodstpw"/>
        <w:jc w:val="both"/>
        <w:rPr>
          <w:sz w:val="26"/>
          <w:szCs w:val="26"/>
        </w:rPr>
      </w:pPr>
    </w:p>
    <w:p w:rsidR="006F197B" w:rsidRDefault="006F197B" w:rsidP="006F197B">
      <w:pPr>
        <w:pStyle w:val="Bezodstpw"/>
        <w:jc w:val="both"/>
        <w:rPr>
          <w:b/>
          <w:sz w:val="26"/>
          <w:szCs w:val="26"/>
          <w:u w:val="single"/>
        </w:rPr>
      </w:pPr>
      <w:r w:rsidRPr="00A54B9B">
        <w:rPr>
          <w:b/>
          <w:sz w:val="26"/>
          <w:szCs w:val="26"/>
          <w:u w:val="single"/>
        </w:rPr>
        <w:t>INDEKS OGÓLNOŚWIATOWY</w:t>
      </w:r>
    </w:p>
    <w:p w:rsidR="006F197B" w:rsidRDefault="006F197B" w:rsidP="006F197B">
      <w:pPr>
        <w:pStyle w:val="Bezodstpw"/>
        <w:jc w:val="both"/>
        <w:rPr>
          <w:b/>
          <w:sz w:val="26"/>
          <w:szCs w:val="26"/>
          <w:u w:val="single"/>
        </w:rPr>
      </w:pPr>
    </w:p>
    <w:p w:rsidR="006F197B" w:rsidRPr="00A54B9B" w:rsidRDefault="006F197B" w:rsidP="006F197B">
      <w:pPr>
        <w:pStyle w:val="Bezodstpw"/>
        <w:jc w:val="both"/>
        <w:rPr>
          <w:b/>
          <w:sz w:val="26"/>
          <w:szCs w:val="26"/>
          <w:u w:val="single"/>
        </w:rPr>
      </w:pPr>
      <w:r>
        <w:rPr>
          <w:b/>
          <w:noProof/>
          <w:sz w:val="26"/>
          <w:szCs w:val="26"/>
          <w:u w:val="single"/>
          <w:lang w:eastAsia="pl-PL"/>
        </w:rPr>
        <w:drawing>
          <wp:inline distT="0" distB="0" distL="0" distR="0" wp14:anchorId="3A3E0507" wp14:editId="78539DC1">
            <wp:extent cx="5429250" cy="32575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25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197B" w:rsidRDefault="006F197B" w:rsidP="006F197B">
      <w:pPr>
        <w:pStyle w:val="Bezodstpw"/>
        <w:jc w:val="both"/>
        <w:rPr>
          <w:sz w:val="26"/>
          <w:szCs w:val="26"/>
        </w:rPr>
      </w:pPr>
    </w:p>
    <w:p w:rsidR="006F197B" w:rsidRDefault="006F197B" w:rsidP="006F197B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>Gdyby formacja ta miała się wypełnić indeks ogólnoświatowy powinien spaść jeszcze o 10,0 %.</w:t>
      </w:r>
    </w:p>
    <w:p w:rsidR="006F197B" w:rsidRDefault="006F197B" w:rsidP="006F197B">
      <w:pPr>
        <w:pStyle w:val="Bezodstpw"/>
        <w:jc w:val="both"/>
        <w:rPr>
          <w:sz w:val="26"/>
          <w:szCs w:val="26"/>
        </w:rPr>
      </w:pPr>
    </w:p>
    <w:p w:rsidR="006F197B" w:rsidRDefault="006F197B" w:rsidP="006F197B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Warto zauważyć, że od szczytu (z 21 maja 2015 roku) indeks ogólnoświatowy do 26 lutego 2016 roku stracił na wartości 14,2 %. </w:t>
      </w:r>
    </w:p>
    <w:p w:rsidR="006F197B" w:rsidRDefault="006F197B" w:rsidP="006F197B">
      <w:pPr>
        <w:pStyle w:val="Bezodstpw"/>
        <w:jc w:val="both"/>
        <w:rPr>
          <w:sz w:val="26"/>
          <w:szCs w:val="26"/>
        </w:rPr>
      </w:pPr>
    </w:p>
    <w:p w:rsidR="006F197B" w:rsidRDefault="006F197B" w:rsidP="006F197B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 mogło być przyczyną tych </w:t>
      </w:r>
      <w:proofErr w:type="gramStart"/>
      <w:r>
        <w:rPr>
          <w:sz w:val="26"/>
          <w:szCs w:val="26"/>
        </w:rPr>
        <w:t xml:space="preserve">spadków ? </w:t>
      </w:r>
      <w:proofErr w:type="gramEnd"/>
      <w:r>
        <w:rPr>
          <w:sz w:val="26"/>
          <w:szCs w:val="26"/>
        </w:rPr>
        <w:t xml:space="preserve">Trudno oczywiście odpowiedzieć jednoznacznie. Przyczyn mogło być wiele. Jedną z nich prawdopodobnie było pojawienie się obaw związanych z realną perspektywą zaostrzania polityki pieniężnej w Stanach Zjednoczonych. </w:t>
      </w:r>
    </w:p>
    <w:p w:rsidR="006F197B" w:rsidRDefault="006F197B" w:rsidP="006F197B">
      <w:pPr>
        <w:pStyle w:val="Bezodstpw"/>
        <w:jc w:val="both"/>
        <w:rPr>
          <w:sz w:val="26"/>
          <w:szCs w:val="26"/>
        </w:rPr>
      </w:pPr>
    </w:p>
    <w:p w:rsidR="006F197B" w:rsidRDefault="006F197B" w:rsidP="006F197B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Oczywiście zawsze możliwe jest </w:t>
      </w:r>
      <w:proofErr w:type="gramStart"/>
      <w:r>
        <w:rPr>
          <w:sz w:val="26"/>
          <w:szCs w:val="26"/>
        </w:rPr>
        <w:t>,,</w:t>
      </w:r>
      <w:proofErr w:type="gramEnd"/>
      <w:r>
        <w:rPr>
          <w:sz w:val="26"/>
          <w:szCs w:val="26"/>
        </w:rPr>
        <w:t xml:space="preserve">spalenia” formacji podwójnego szczytu. Na razie jednak nie doszło do wybicia z hipotetycznej małej formacji podwójnego dna. </w:t>
      </w:r>
    </w:p>
    <w:p w:rsidR="006F197B" w:rsidRDefault="006F197B" w:rsidP="006F197B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Dopiero, gdyby w najbliższych dniach doszło do wybicia z owej małej (na razie czysto teoretycznej) formacji podwójnego dna można by mówić o pojawieniu się trwalszej szansy na wzrosty.</w:t>
      </w:r>
    </w:p>
    <w:p w:rsidR="006F197B" w:rsidRDefault="006F197B" w:rsidP="006F197B">
      <w:pPr>
        <w:pStyle w:val="Bezodstpw"/>
        <w:jc w:val="both"/>
        <w:rPr>
          <w:sz w:val="26"/>
          <w:szCs w:val="26"/>
        </w:rPr>
      </w:pPr>
    </w:p>
    <w:p w:rsidR="006F197B" w:rsidRDefault="006F197B" w:rsidP="006F197B">
      <w:pPr>
        <w:pStyle w:val="Bezodstpw"/>
        <w:jc w:val="both"/>
        <w:rPr>
          <w:b/>
          <w:sz w:val="26"/>
          <w:szCs w:val="26"/>
          <w:u w:val="single"/>
        </w:rPr>
      </w:pPr>
      <w:r w:rsidRPr="00A54B9B">
        <w:rPr>
          <w:b/>
          <w:sz w:val="26"/>
          <w:szCs w:val="26"/>
          <w:u w:val="single"/>
        </w:rPr>
        <w:t>INDEKS OGÓLNOŚWIATOWY</w:t>
      </w:r>
    </w:p>
    <w:p w:rsidR="006F197B" w:rsidRDefault="006F197B" w:rsidP="006F197B">
      <w:pPr>
        <w:pStyle w:val="Bezodstpw"/>
        <w:jc w:val="both"/>
        <w:rPr>
          <w:sz w:val="26"/>
          <w:szCs w:val="26"/>
        </w:rPr>
      </w:pPr>
    </w:p>
    <w:p w:rsidR="006F197B" w:rsidRPr="00330AC7" w:rsidRDefault="006F197B" w:rsidP="006F197B">
      <w:pPr>
        <w:pStyle w:val="Bezodstpw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 wp14:anchorId="3AD7E881" wp14:editId="07FF6C37">
            <wp:extent cx="5429250" cy="325755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25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197B" w:rsidRDefault="006F197B" w:rsidP="006F197B">
      <w:pPr>
        <w:pStyle w:val="Bezodstpw"/>
      </w:pPr>
    </w:p>
    <w:p w:rsidR="006F197B" w:rsidRDefault="006F197B" w:rsidP="006F197B">
      <w:pPr>
        <w:pStyle w:val="Bezodstpw"/>
        <w:rPr>
          <w:sz w:val="26"/>
          <w:szCs w:val="26"/>
        </w:rPr>
      </w:pPr>
    </w:p>
    <w:p w:rsidR="006F197B" w:rsidRDefault="006F197B" w:rsidP="006F197B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sz w:val="26"/>
          <w:szCs w:val="26"/>
        </w:rPr>
      </w:pPr>
      <w:r w:rsidRPr="006451C1">
        <w:rPr>
          <w:sz w:val="26"/>
          <w:szCs w:val="26"/>
        </w:rPr>
        <w:t xml:space="preserve">Skutki zaostrzenia polityki pieniężne w </w:t>
      </w:r>
      <w:proofErr w:type="gramStart"/>
      <w:r w:rsidRPr="006451C1">
        <w:rPr>
          <w:sz w:val="26"/>
          <w:szCs w:val="26"/>
        </w:rPr>
        <w:t>USA ?</w:t>
      </w:r>
      <w:proofErr w:type="gramEnd"/>
    </w:p>
    <w:p w:rsidR="006F197B" w:rsidRDefault="006F197B" w:rsidP="006F197B">
      <w:pPr>
        <w:pStyle w:val="Bezodstpw"/>
        <w:jc w:val="center"/>
        <w:rPr>
          <w:sz w:val="26"/>
          <w:szCs w:val="26"/>
        </w:rPr>
      </w:pPr>
    </w:p>
    <w:p w:rsidR="006F197B" w:rsidRDefault="006F197B" w:rsidP="006F197B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 grudnia 2015 roku amerykański bank centralny rozpoczął fazę zaostrzania polityki pieniężnej. Po poprzedniej serii obniżek (do której doszło ilościowe luzowanie) mieliśmy do czynienia z </w:t>
      </w:r>
      <w:proofErr w:type="gramStart"/>
      <w:r>
        <w:rPr>
          <w:sz w:val="26"/>
          <w:szCs w:val="26"/>
        </w:rPr>
        <w:t>,,</w:t>
      </w:r>
      <w:proofErr w:type="gramEnd"/>
      <w:r>
        <w:rPr>
          <w:sz w:val="26"/>
          <w:szCs w:val="26"/>
        </w:rPr>
        <w:t xml:space="preserve">pierwszą podwyżką”. </w:t>
      </w:r>
    </w:p>
    <w:p w:rsidR="006F197B" w:rsidRDefault="006F197B" w:rsidP="006F197B">
      <w:pPr>
        <w:pStyle w:val="Bezodstpw"/>
        <w:rPr>
          <w:sz w:val="26"/>
          <w:szCs w:val="26"/>
        </w:rPr>
      </w:pPr>
    </w:p>
    <w:p w:rsidR="006F197B" w:rsidRPr="006451C1" w:rsidRDefault="006F197B" w:rsidP="006F197B">
      <w:pPr>
        <w:pStyle w:val="Bezodstpw"/>
        <w:rPr>
          <w:b/>
          <w:sz w:val="26"/>
          <w:szCs w:val="26"/>
          <w:u w:val="single"/>
        </w:rPr>
      </w:pPr>
      <w:r w:rsidRPr="006451C1">
        <w:rPr>
          <w:b/>
          <w:sz w:val="26"/>
          <w:szCs w:val="26"/>
          <w:u w:val="single"/>
        </w:rPr>
        <w:t>S&amp;P500</w:t>
      </w:r>
    </w:p>
    <w:p w:rsidR="006F197B" w:rsidRDefault="006F197B" w:rsidP="006F197B">
      <w:pPr>
        <w:pStyle w:val="Bezodstpw"/>
        <w:rPr>
          <w:sz w:val="26"/>
          <w:szCs w:val="26"/>
        </w:rPr>
      </w:pPr>
    </w:p>
    <w:p w:rsidR="006F197B" w:rsidRDefault="006F197B" w:rsidP="006F197B">
      <w:pPr>
        <w:pStyle w:val="Bezodstpw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 wp14:anchorId="6CE73B2A" wp14:editId="7DD5BB81">
            <wp:extent cx="3629025" cy="2181225"/>
            <wp:effectExtent l="0" t="0" r="9525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18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197B" w:rsidRDefault="006F197B" w:rsidP="006F197B">
      <w:pPr>
        <w:pStyle w:val="Bezodstpw"/>
        <w:jc w:val="center"/>
        <w:rPr>
          <w:sz w:val="26"/>
          <w:szCs w:val="26"/>
        </w:rPr>
      </w:pPr>
    </w:p>
    <w:p w:rsidR="006F197B" w:rsidRDefault="006F197B" w:rsidP="006F197B">
      <w:pPr>
        <w:pStyle w:val="Bezodstpw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Dzień 16 grudnia 2015 </w:t>
      </w:r>
      <w:proofErr w:type="gramStart"/>
      <w:r>
        <w:rPr>
          <w:sz w:val="26"/>
          <w:szCs w:val="26"/>
        </w:rPr>
        <w:t>roku (w którym</w:t>
      </w:r>
      <w:proofErr w:type="gramEnd"/>
      <w:r>
        <w:rPr>
          <w:sz w:val="26"/>
          <w:szCs w:val="26"/>
        </w:rPr>
        <w:t xml:space="preserve"> amerykański bank centralny podwyższył stopy procentowe) został zaznaczony na poprzedniej stronie pionową czerwoną linią. </w:t>
      </w:r>
    </w:p>
    <w:p w:rsidR="006F197B" w:rsidRDefault="006F197B" w:rsidP="006F197B">
      <w:pPr>
        <w:pStyle w:val="Bezodstpw"/>
        <w:rPr>
          <w:sz w:val="26"/>
          <w:szCs w:val="26"/>
        </w:rPr>
      </w:pPr>
    </w:p>
    <w:p w:rsidR="006F197B" w:rsidRDefault="006F197B" w:rsidP="006F197B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Akcje, których spółek pokazały dużą siłę w okresie od 16.12.2015 </w:t>
      </w:r>
      <w:proofErr w:type="gramStart"/>
      <w:r>
        <w:rPr>
          <w:sz w:val="26"/>
          <w:szCs w:val="26"/>
        </w:rPr>
        <w:t>roku ? – przykład</w:t>
      </w:r>
      <w:proofErr w:type="gramEnd"/>
    </w:p>
    <w:p w:rsidR="006F197B" w:rsidRDefault="006F197B" w:rsidP="006F197B">
      <w:pPr>
        <w:pStyle w:val="Bezodstpw"/>
        <w:jc w:val="center"/>
        <w:rPr>
          <w:sz w:val="26"/>
          <w:szCs w:val="26"/>
        </w:rPr>
      </w:pPr>
    </w:p>
    <w:p w:rsidR="006F197B" w:rsidRDefault="006F197B" w:rsidP="006F197B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Przejrzałem listę wszystkich spółek, które kiedykolwiek zostały wprowadzone do rubryki </w:t>
      </w:r>
      <w:proofErr w:type="gramStart"/>
      <w:r>
        <w:rPr>
          <w:sz w:val="26"/>
          <w:szCs w:val="26"/>
        </w:rPr>
        <w:t>,,</w:t>
      </w:r>
      <w:proofErr w:type="gramEnd"/>
      <w:r>
        <w:rPr>
          <w:sz w:val="26"/>
          <w:szCs w:val="26"/>
        </w:rPr>
        <w:t>Wykres do przemyślenia”.</w:t>
      </w:r>
    </w:p>
    <w:p w:rsidR="006F197B" w:rsidRDefault="006F197B" w:rsidP="006F197B">
      <w:pPr>
        <w:pStyle w:val="Bezodstpw"/>
        <w:jc w:val="both"/>
        <w:rPr>
          <w:sz w:val="26"/>
          <w:szCs w:val="26"/>
        </w:rPr>
      </w:pPr>
    </w:p>
    <w:p w:rsidR="006F197B" w:rsidRDefault="006F197B" w:rsidP="006F197B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Teraz kluczowe pytanie brzmi: akcje, których spółek z tej listy były na tyle mocne, że w okresie od 16 grudnia 2015 roku do 26 lutego 2016 roku były w stanie przebić swe 52-tygodniowe </w:t>
      </w:r>
      <w:proofErr w:type="gramStart"/>
      <w:r>
        <w:rPr>
          <w:sz w:val="26"/>
          <w:szCs w:val="26"/>
        </w:rPr>
        <w:t>maksimum ?</w:t>
      </w:r>
      <w:proofErr w:type="gramEnd"/>
    </w:p>
    <w:p w:rsidR="006F197B" w:rsidRDefault="006F197B" w:rsidP="006F197B">
      <w:pPr>
        <w:pStyle w:val="Bezodstpw"/>
        <w:jc w:val="both"/>
        <w:rPr>
          <w:sz w:val="26"/>
          <w:szCs w:val="26"/>
        </w:rPr>
      </w:pPr>
    </w:p>
    <w:p w:rsidR="006F197B" w:rsidRDefault="006F197B" w:rsidP="006F197B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Dlaczego to jest </w:t>
      </w:r>
      <w:proofErr w:type="gramStart"/>
      <w:r>
        <w:rPr>
          <w:sz w:val="26"/>
          <w:szCs w:val="26"/>
        </w:rPr>
        <w:t xml:space="preserve">ważne ? </w:t>
      </w:r>
      <w:proofErr w:type="gramEnd"/>
      <w:r>
        <w:rPr>
          <w:sz w:val="26"/>
          <w:szCs w:val="26"/>
        </w:rPr>
        <w:t xml:space="preserve">Zakładam bowiem, że jeżeli w trudnym okresie akcje danej spółki były w stanie tego ważnego wyczynu dokonać to znaczy, że inwestorzy wyrażają przez to duże zaufanie do tych spółek i akcje tych spółek mają przed sobą dobre perspektywy wzrostu </w:t>
      </w:r>
      <w:proofErr w:type="gramStart"/>
      <w:r>
        <w:rPr>
          <w:sz w:val="26"/>
          <w:szCs w:val="26"/>
        </w:rPr>
        <w:t xml:space="preserve">kursu ? </w:t>
      </w:r>
      <w:proofErr w:type="gramEnd"/>
    </w:p>
    <w:p w:rsidR="006F197B" w:rsidRDefault="006F197B" w:rsidP="006F197B">
      <w:pPr>
        <w:pStyle w:val="Bezodstpw"/>
        <w:jc w:val="both"/>
        <w:rPr>
          <w:sz w:val="26"/>
          <w:szCs w:val="26"/>
        </w:rPr>
      </w:pPr>
    </w:p>
    <w:p w:rsidR="006F197B" w:rsidRPr="009A0AE2" w:rsidRDefault="006F197B" w:rsidP="006F197B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sz w:val="80"/>
          <w:szCs w:val="80"/>
        </w:rPr>
      </w:pPr>
      <w:r w:rsidRPr="009A0AE2">
        <w:rPr>
          <w:sz w:val="80"/>
          <w:szCs w:val="80"/>
        </w:rPr>
        <w:t xml:space="preserve">Jakie są to </w:t>
      </w:r>
      <w:proofErr w:type="gramStart"/>
      <w:r w:rsidRPr="009A0AE2">
        <w:rPr>
          <w:sz w:val="80"/>
          <w:szCs w:val="80"/>
        </w:rPr>
        <w:t>spółki ?</w:t>
      </w:r>
      <w:proofErr w:type="gramEnd"/>
    </w:p>
    <w:p w:rsidR="006F197B" w:rsidRPr="009A0AE2" w:rsidRDefault="006F197B" w:rsidP="006F197B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color w:val="FFFFFF" w:themeColor="background1"/>
          <w:sz w:val="74"/>
          <w:szCs w:val="74"/>
        </w:rPr>
      </w:pPr>
      <w:r w:rsidRPr="009A0AE2">
        <w:rPr>
          <w:color w:val="FFFFFF" w:themeColor="background1"/>
          <w:sz w:val="74"/>
          <w:szCs w:val="74"/>
        </w:rPr>
        <w:t>Muza</w:t>
      </w:r>
    </w:p>
    <w:p w:rsidR="006F197B" w:rsidRPr="009A0AE2" w:rsidRDefault="006F197B" w:rsidP="006F197B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color w:val="FFFFFF" w:themeColor="background1"/>
          <w:sz w:val="74"/>
          <w:szCs w:val="74"/>
        </w:rPr>
      </w:pPr>
      <w:r w:rsidRPr="009A0AE2">
        <w:rPr>
          <w:color w:val="FFFFFF" w:themeColor="background1"/>
          <w:sz w:val="74"/>
          <w:szCs w:val="74"/>
        </w:rPr>
        <w:t>Alta</w:t>
      </w:r>
    </w:p>
    <w:p w:rsidR="006F197B" w:rsidRPr="009A0AE2" w:rsidRDefault="006F197B" w:rsidP="006F197B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color w:val="FFFFFF" w:themeColor="background1"/>
          <w:sz w:val="74"/>
          <w:szCs w:val="74"/>
        </w:rPr>
      </w:pPr>
      <w:proofErr w:type="spellStart"/>
      <w:r w:rsidRPr="009A0AE2">
        <w:rPr>
          <w:color w:val="FFFFFF" w:themeColor="background1"/>
          <w:sz w:val="74"/>
          <w:szCs w:val="74"/>
        </w:rPr>
        <w:t>Immobile</w:t>
      </w:r>
      <w:proofErr w:type="spellEnd"/>
    </w:p>
    <w:p w:rsidR="006F197B" w:rsidRPr="009A0AE2" w:rsidRDefault="006F197B" w:rsidP="006F197B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color w:val="FFFFFF" w:themeColor="background1"/>
          <w:sz w:val="74"/>
          <w:szCs w:val="74"/>
        </w:rPr>
      </w:pPr>
      <w:r w:rsidRPr="009A0AE2">
        <w:rPr>
          <w:color w:val="FFFFFF" w:themeColor="background1"/>
          <w:sz w:val="74"/>
          <w:szCs w:val="74"/>
        </w:rPr>
        <w:t>Efekt</w:t>
      </w:r>
    </w:p>
    <w:p w:rsidR="006F197B" w:rsidRPr="009A0AE2" w:rsidRDefault="006F197B" w:rsidP="006F197B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color w:val="FFFFFF" w:themeColor="background1"/>
          <w:sz w:val="74"/>
          <w:szCs w:val="74"/>
        </w:rPr>
      </w:pPr>
      <w:r w:rsidRPr="009A0AE2">
        <w:rPr>
          <w:color w:val="FFFFFF" w:themeColor="background1"/>
          <w:sz w:val="74"/>
          <w:szCs w:val="74"/>
        </w:rPr>
        <w:t>Rafako</w:t>
      </w:r>
    </w:p>
    <w:p w:rsidR="006F197B" w:rsidRPr="009A0AE2" w:rsidRDefault="006F197B" w:rsidP="006F197B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color w:val="FFFFFF" w:themeColor="background1"/>
          <w:sz w:val="74"/>
          <w:szCs w:val="74"/>
        </w:rPr>
      </w:pPr>
      <w:r w:rsidRPr="009A0AE2">
        <w:rPr>
          <w:color w:val="FFFFFF" w:themeColor="background1"/>
          <w:sz w:val="74"/>
          <w:szCs w:val="74"/>
        </w:rPr>
        <w:t>Eurocash</w:t>
      </w:r>
    </w:p>
    <w:p w:rsidR="009A0AE2" w:rsidRPr="009A0AE2" w:rsidRDefault="009A0AE2" w:rsidP="006F197B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color w:val="FFFFFF" w:themeColor="background1"/>
          <w:sz w:val="74"/>
          <w:szCs w:val="74"/>
        </w:rPr>
      </w:pPr>
      <w:r w:rsidRPr="009A0AE2">
        <w:rPr>
          <w:color w:val="FFFFFF" w:themeColor="background1"/>
          <w:sz w:val="74"/>
          <w:szCs w:val="74"/>
        </w:rPr>
        <w:t>Dębica</w:t>
      </w:r>
    </w:p>
    <w:p w:rsidR="009A0AE2" w:rsidRPr="009A0AE2" w:rsidRDefault="009A0AE2" w:rsidP="006F197B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color w:val="FFFFFF" w:themeColor="background1"/>
          <w:sz w:val="80"/>
          <w:szCs w:val="80"/>
        </w:rPr>
      </w:pPr>
      <w:r w:rsidRPr="009A0AE2">
        <w:rPr>
          <w:color w:val="FFFFFF" w:themeColor="background1"/>
          <w:sz w:val="74"/>
          <w:szCs w:val="74"/>
        </w:rPr>
        <w:t>P.A. Nova</w:t>
      </w:r>
    </w:p>
    <w:p w:rsidR="006F197B" w:rsidRDefault="006F197B" w:rsidP="006F197B">
      <w:pPr>
        <w:shd w:val="clear" w:color="auto" w:fill="FFFF00"/>
        <w:spacing w:after="0" w:line="240" w:lineRule="auto"/>
        <w:jc w:val="center"/>
        <w:rPr>
          <w:rFonts w:eastAsia="Times New Roman" w:cs="Times New Roman"/>
          <w:b/>
          <w:sz w:val="100"/>
          <w:szCs w:val="100"/>
          <w:lang w:eastAsia="pl-PL"/>
        </w:rPr>
      </w:pPr>
      <w:r>
        <w:rPr>
          <w:rFonts w:eastAsia="Times New Roman" w:cs="Times New Roman"/>
          <w:b/>
          <w:sz w:val="100"/>
          <w:szCs w:val="100"/>
          <w:lang w:eastAsia="pl-PL"/>
        </w:rPr>
        <w:lastRenderedPageBreak/>
        <w:t xml:space="preserve">Ile wynosiła średnia procentowa zmiana kursu akcji spółki po wprowadzeniu jej do rubryki </w:t>
      </w:r>
      <w:proofErr w:type="gramStart"/>
      <w:r>
        <w:rPr>
          <w:rFonts w:eastAsia="Times New Roman" w:cs="Times New Roman"/>
          <w:b/>
          <w:sz w:val="100"/>
          <w:szCs w:val="100"/>
          <w:lang w:eastAsia="pl-PL"/>
        </w:rPr>
        <w:t>,,</w:t>
      </w:r>
      <w:proofErr w:type="gramEnd"/>
      <w:r>
        <w:rPr>
          <w:rFonts w:eastAsia="Times New Roman" w:cs="Times New Roman"/>
          <w:b/>
          <w:sz w:val="100"/>
          <w:szCs w:val="100"/>
          <w:lang w:eastAsia="pl-PL"/>
        </w:rPr>
        <w:t>Wykres do przemyślenia” w okresie 12 pierwszych miesięcy po jej wprowadzeniu do tej rubryki ?</w:t>
      </w:r>
    </w:p>
    <w:p w:rsidR="006F197B" w:rsidRDefault="006F197B" w:rsidP="006F197B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  <w:lang w:eastAsia="pl-PL"/>
        </w:rPr>
      </w:pPr>
    </w:p>
    <w:p w:rsidR="006F197B" w:rsidRDefault="006F197B" w:rsidP="006F197B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  <w:lang w:eastAsia="pl-PL"/>
        </w:rPr>
      </w:pPr>
    </w:p>
    <w:p w:rsidR="006F197B" w:rsidRDefault="006F197B" w:rsidP="006F197B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u w:val="single"/>
          <w:lang w:eastAsia="pl-PL"/>
        </w:rPr>
      </w:pPr>
      <w:r>
        <w:rPr>
          <w:rFonts w:eastAsia="Times New Roman" w:cs="Times New Roman"/>
          <w:b/>
          <w:sz w:val="32"/>
          <w:szCs w:val="32"/>
          <w:u w:val="single"/>
          <w:lang w:eastAsia="pl-PL"/>
        </w:rPr>
        <w:t>Obliczenia według stanu na 26 lutego 2016 roku</w:t>
      </w:r>
    </w:p>
    <w:p w:rsidR="006F197B" w:rsidRDefault="006F197B" w:rsidP="006F197B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u w:val="single"/>
          <w:lang w:eastAsia="pl-PL"/>
        </w:rPr>
      </w:pPr>
    </w:p>
    <w:p w:rsidR="006F197B" w:rsidRDefault="006F197B" w:rsidP="006F197B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  <w:lang w:eastAsia="pl-PL"/>
        </w:rPr>
      </w:pPr>
    </w:p>
    <w:p w:rsidR="006F197B" w:rsidRDefault="006F197B" w:rsidP="006F197B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  <w:lang w:eastAsia="pl-PL"/>
        </w:rPr>
      </w:pPr>
      <w:r>
        <w:rPr>
          <w:rFonts w:eastAsia="Times New Roman" w:cs="Times New Roman"/>
          <w:b/>
          <w:sz w:val="26"/>
          <w:szCs w:val="26"/>
          <w:lang w:eastAsia="pl-PL"/>
        </w:rPr>
        <w:lastRenderedPageBreak/>
        <w:t xml:space="preserve">Wprowadzenie </w:t>
      </w:r>
    </w:p>
    <w:p w:rsidR="006F197B" w:rsidRDefault="006F197B" w:rsidP="006F197B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6F197B" w:rsidRDefault="006F197B" w:rsidP="006F197B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Strona internetowa </w:t>
      </w:r>
      <w:hyperlink r:id="rId11" w:history="1">
        <w:r>
          <w:rPr>
            <w:rStyle w:val="Hipercze"/>
            <w:rFonts w:eastAsia="Times New Roman" w:cs="Times New Roman"/>
            <w:sz w:val="26"/>
            <w:szCs w:val="26"/>
            <w:lang w:eastAsia="pl-PL"/>
          </w:rPr>
          <w:t>http://analizy-rynkowe.pl/</w:t>
        </w:r>
      </w:hyperlink>
      <w:r>
        <w:rPr>
          <w:rFonts w:eastAsia="Times New Roman" w:cs="Times New Roman"/>
          <w:sz w:val="26"/>
          <w:szCs w:val="26"/>
          <w:lang w:eastAsia="pl-PL"/>
        </w:rPr>
        <w:t xml:space="preserve"> prowadzona jest od września 2014 roku. </w:t>
      </w:r>
    </w:p>
    <w:p w:rsidR="006F197B" w:rsidRDefault="006F197B" w:rsidP="006F197B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6F197B" w:rsidRDefault="006F197B" w:rsidP="006F197B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Co tydzień publikowany jest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,,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>Raport Tygodniowy”</w:t>
      </w:r>
    </w:p>
    <w:p w:rsidR="006F197B" w:rsidRDefault="006F197B" w:rsidP="006F197B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6F197B" w:rsidRDefault="006F197B" w:rsidP="006F197B">
      <w:pPr>
        <w:spacing w:after="0" w:line="240" w:lineRule="auto"/>
        <w:jc w:val="both"/>
        <w:rPr>
          <w:rFonts w:eastAsia="Times New Roman" w:cs="Times New Roman"/>
          <w:b/>
          <w:color w:val="FF0000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Od czasu do czasu umieszczam wybrane spółki w rubryce </w:t>
      </w:r>
      <w:proofErr w:type="gramStart"/>
      <w:r>
        <w:rPr>
          <w:rFonts w:eastAsia="Times New Roman" w:cs="Times New Roman"/>
          <w:b/>
          <w:color w:val="FF0000"/>
          <w:sz w:val="26"/>
          <w:szCs w:val="26"/>
          <w:lang w:eastAsia="pl-PL"/>
        </w:rPr>
        <w:t>,,</w:t>
      </w:r>
      <w:proofErr w:type="gramEnd"/>
      <w:r>
        <w:rPr>
          <w:rFonts w:eastAsia="Times New Roman" w:cs="Times New Roman"/>
          <w:b/>
          <w:color w:val="FF0000"/>
          <w:sz w:val="26"/>
          <w:szCs w:val="26"/>
          <w:lang w:eastAsia="pl-PL"/>
        </w:rPr>
        <w:t xml:space="preserve">Wykres do przemyślenia”. </w:t>
      </w:r>
    </w:p>
    <w:p w:rsidR="006F197B" w:rsidRDefault="006F197B" w:rsidP="006F197B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6F197B" w:rsidRDefault="006F197B" w:rsidP="006F197B">
      <w:pPr>
        <w:spacing w:after="0" w:line="240" w:lineRule="auto"/>
        <w:jc w:val="both"/>
        <w:rPr>
          <w:rFonts w:eastAsia="Times New Roman" w:cs="Times New Roman"/>
          <w:b/>
          <w:color w:val="FF0000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Umieszczane są tam te przykładowe spółki, których kurs </w:t>
      </w:r>
      <w:r>
        <w:rPr>
          <w:rFonts w:eastAsia="Times New Roman" w:cs="Times New Roman"/>
          <w:b/>
          <w:color w:val="FF0000"/>
          <w:sz w:val="26"/>
          <w:szCs w:val="26"/>
          <w:lang w:eastAsia="pl-PL"/>
        </w:rPr>
        <w:t xml:space="preserve">wybił się z formacji podwójnego dna. </w:t>
      </w:r>
    </w:p>
    <w:p w:rsidR="006F197B" w:rsidRDefault="006F197B" w:rsidP="006F197B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6F197B" w:rsidRDefault="006F197B" w:rsidP="006F197B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Formacja podwójnego dna ma </w:t>
      </w:r>
      <w:r>
        <w:rPr>
          <w:rFonts w:eastAsia="Times New Roman" w:cs="Times New Roman"/>
          <w:b/>
          <w:sz w:val="26"/>
          <w:szCs w:val="26"/>
          <w:lang w:eastAsia="pl-PL"/>
        </w:rPr>
        <w:t xml:space="preserve">2 </w:t>
      </w:r>
      <w:proofErr w:type="gramStart"/>
      <w:r>
        <w:rPr>
          <w:rFonts w:eastAsia="Times New Roman" w:cs="Times New Roman"/>
          <w:b/>
          <w:sz w:val="26"/>
          <w:szCs w:val="26"/>
          <w:lang w:eastAsia="pl-PL"/>
        </w:rPr>
        <w:t>,,</w:t>
      </w:r>
      <w:proofErr w:type="gramEnd"/>
      <w:r>
        <w:rPr>
          <w:rFonts w:eastAsia="Times New Roman" w:cs="Times New Roman"/>
          <w:b/>
          <w:sz w:val="26"/>
          <w:szCs w:val="26"/>
          <w:lang w:eastAsia="pl-PL"/>
        </w:rPr>
        <w:t xml:space="preserve">zadania”. </w:t>
      </w:r>
    </w:p>
    <w:p w:rsidR="006F197B" w:rsidRDefault="006F197B" w:rsidP="006F197B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6F197B" w:rsidRDefault="006F197B" w:rsidP="006F197B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Podstawowym, minimalnym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,,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zadaniem” tej formacji jest jej wypełnienie </w:t>
      </w:r>
    </w:p>
    <w:p w:rsidR="006F197B" w:rsidRDefault="006F197B" w:rsidP="006F197B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6F197B" w:rsidRDefault="006F197B" w:rsidP="006F197B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Drugim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,,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zadaniem” tej formacji jest doprowadzenie do zmiany trendu ze spadkowego na wzrostowy. </w:t>
      </w:r>
    </w:p>
    <w:p w:rsidR="006F197B" w:rsidRDefault="006F197B" w:rsidP="006F197B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6F197B" w:rsidRDefault="006F197B" w:rsidP="006F197B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Osobiście wyróżniam </w:t>
      </w:r>
      <w:r>
        <w:rPr>
          <w:rFonts w:eastAsia="Times New Roman" w:cs="Times New Roman"/>
          <w:b/>
          <w:sz w:val="26"/>
          <w:szCs w:val="26"/>
          <w:lang w:eastAsia="pl-PL"/>
        </w:rPr>
        <w:t>typowe oraz nietypowe podwójne dno.</w:t>
      </w:r>
      <w:r>
        <w:rPr>
          <w:rFonts w:eastAsia="Times New Roman" w:cs="Times New Roman"/>
          <w:sz w:val="26"/>
          <w:szCs w:val="26"/>
          <w:lang w:eastAsia="pl-PL"/>
        </w:rPr>
        <w:t xml:space="preserve"> </w:t>
      </w:r>
    </w:p>
    <w:p w:rsidR="006F197B" w:rsidRDefault="006F197B" w:rsidP="006F197B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6F197B" w:rsidRDefault="006F197B" w:rsidP="006F197B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Typowa formacja podwójnego dna charakteryzuje się tym, że dołki w formacji kształtują się na poziomie identycznym, bądź prawie identycznym. </w:t>
      </w:r>
    </w:p>
    <w:p w:rsidR="006F197B" w:rsidRDefault="006F197B" w:rsidP="006F197B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6F197B" w:rsidRDefault="006F197B" w:rsidP="006F197B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>Natomiast w przypadku nietypowej formacji podwójnego dna kształtują się one na poziomie zupełnie odmiennym.</w:t>
      </w:r>
    </w:p>
    <w:p w:rsidR="006F197B" w:rsidRDefault="006F197B" w:rsidP="006F197B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6F197B" w:rsidRDefault="006F197B" w:rsidP="006F197B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Od pierwszego numeru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,,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Raportu Tygodniowego” postanowiłem, że będę </w:t>
      </w:r>
      <w:r>
        <w:rPr>
          <w:rFonts w:eastAsia="Times New Roman" w:cs="Times New Roman"/>
          <w:b/>
          <w:sz w:val="26"/>
          <w:szCs w:val="26"/>
          <w:lang w:eastAsia="pl-PL"/>
        </w:rPr>
        <w:t>porównywał</w:t>
      </w:r>
      <w:r>
        <w:rPr>
          <w:rFonts w:eastAsia="Times New Roman" w:cs="Times New Roman"/>
          <w:sz w:val="26"/>
          <w:szCs w:val="26"/>
          <w:lang w:eastAsia="pl-PL"/>
        </w:rPr>
        <w:t xml:space="preserve"> zachowanie kursu akcji spółki po wprowadzeniu jej do rubryki ,,Wykres do przemyślenia” </w:t>
      </w:r>
      <w:r>
        <w:rPr>
          <w:rFonts w:eastAsia="Times New Roman" w:cs="Times New Roman"/>
          <w:b/>
          <w:sz w:val="26"/>
          <w:szCs w:val="26"/>
          <w:lang w:eastAsia="pl-PL"/>
        </w:rPr>
        <w:t xml:space="preserve">z zachowaniem indeksu WIG20. </w:t>
      </w:r>
    </w:p>
    <w:p w:rsidR="006F197B" w:rsidRDefault="006F197B" w:rsidP="006F197B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6F197B" w:rsidRDefault="006F197B" w:rsidP="006F197B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Mam świadomość, że podejście to może budzić kontrowersje, sprzeciw. Dobrze. Tak być musi. </w:t>
      </w:r>
    </w:p>
    <w:p w:rsidR="006F197B" w:rsidRDefault="006F197B" w:rsidP="006F197B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6F197B" w:rsidRDefault="006F197B" w:rsidP="006F197B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Postanowiłem odpowiedzieć na pytanie: </w:t>
      </w:r>
      <w:proofErr w:type="gramStart"/>
      <w:r>
        <w:rPr>
          <w:rFonts w:eastAsia="Times New Roman" w:cs="Times New Roman"/>
          <w:b/>
          <w:sz w:val="26"/>
          <w:szCs w:val="26"/>
          <w:lang w:eastAsia="pl-PL"/>
        </w:rPr>
        <w:t>,,</w:t>
      </w:r>
      <w:proofErr w:type="gramEnd"/>
      <w:r>
        <w:rPr>
          <w:rFonts w:eastAsia="Times New Roman" w:cs="Times New Roman"/>
          <w:b/>
          <w:sz w:val="26"/>
          <w:szCs w:val="26"/>
          <w:lang w:eastAsia="pl-PL"/>
        </w:rPr>
        <w:t>Ile wynosiła średnia procentowa zmiana kursu akcji spółki po wprowadzeniu jej do rubryki ,,Wykres do przemyślenia” w okresie 12 pierwszych miesięcy po jej wprowadzeniu do tej rubryki ?”</w:t>
      </w:r>
    </w:p>
    <w:p w:rsidR="006F197B" w:rsidRDefault="006F197B" w:rsidP="006F197B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6F197B" w:rsidRDefault="006F197B" w:rsidP="006F197B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W związku z powyższym postanowiłem odpowiedzieć </w:t>
      </w:r>
      <w:r>
        <w:rPr>
          <w:rFonts w:eastAsia="Times New Roman" w:cs="Times New Roman"/>
          <w:b/>
          <w:sz w:val="26"/>
          <w:szCs w:val="26"/>
          <w:lang w:eastAsia="pl-PL"/>
        </w:rPr>
        <w:t>także</w:t>
      </w:r>
      <w:r>
        <w:rPr>
          <w:rFonts w:eastAsia="Times New Roman" w:cs="Times New Roman"/>
          <w:sz w:val="26"/>
          <w:szCs w:val="26"/>
          <w:lang w:eastAsia="pl-PL"/>
        </w:rPr>
        <w:t xml:space="preserve"> na pytanie: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,,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Ile wynosiła średnia procentowa zmiana indeksu WIG 20 w tym okresie ?”. Odpowiedź na te pytania przedstawiłem w tabeli na następnej stronie. </w:t>
      </w:r>
    </w:p>
    <w:p w:rsidR="006F197B" w:rsidRDefault="006F197B" w:rsidP="006F197B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Tabela: Procentowa zmiana cen akcji czterech spółek, których akcje zostały wymienione w pierwszym numerze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,,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Raportu Tygodniowego” z 8 września 2014 roku </w:t>
      </w:r>
      <w:r>
        <w:rPr>
          <w:rFonts w:eastAsia="Times New Roman" w:cs="Times New Roman"/>
          <w:sz w:val="26"/>
          <w:szCs w:val="26"/>
          <w:lang w:eastAsia="pl-PL"/>
        </w:rPr>
        <w:lastRenderedPageBreak/>
        <w:t xml:space="preserve">w rubryce ,,Wykres do przemyślenia” w okresie od 5 września do 4 września 2015 roku oraz procentowa zmiana indeksu WIG 20 w tym okresie. </w:t>
      </w:r>
    </w:p>
    <w:p w:rsidR="006F197B" w:rsidRDefault="006F197B" w:rsidP="006F197B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05.09.2014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04.09.2015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</w:t>
            </w:r>
            <w:proofErr w:type="spellStart"/>
            <w:r>
              <w:rPr>
                <w:rFonts w:eastAsiaTheme="minorEastAsia"/>
                <w:lang w:eastAsia="pl-PL"/>
              </w:rPr>
              <w:t>Immobile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2,04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2,35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 +15,2 %</w:t>
            </w:r>
          </w:p>
        </w:tc>
      </w:tr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Lena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3,99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4,44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  +11,3 %</w:t>
            </w:r>
          </w:p>
        </w:tc>
      </w:tr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</w:t>
            </w:r>
            <w:proofErr w:type="gramStart"/>
            <w:r>
              <w:rPr>
                <w:rFonts w:eastAsiaTheme="minorEastAsia"/>
                <w:lang w:eastAsia="pl-PL"/>
              </w:rPr>
              <w:t xml:space="preserve">spółki  </w:t>
            </w:r>
            <w:proofErr w:type="spellStart"/>
            <w:r>
              <w:rPr>
                <w:rFonts w:eastAsiaTheme="minorEastAsia"/>
                <w:lang w:eastAsia="pl-PL"/>
              </w:rPr>
              <w:t>Netmedia</w:t>
            </w:r>
            <w:proofErr w:type="spellEnd"/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3,63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5,64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 +55,4 %</w:t>
            </w:r>
          </w:p>
        </w:tc>
      </w:tr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Rafako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4,25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6,72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 +58,1 %</w:t>
            </w:r>
          </w:p>
        </w:tc>
      </w:tr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 xml:space="preserve">    +35,0 %</w:t>
            </w:r>
          </w:p>
        </w:tc>
      </w:tr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2 541,42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2 146,47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   -15,5 %</w:t>
            </w:r>
          </w:p>
        </w:tc>
      </w:tr>
    </w:tbl>
    <w:p w:rsidR="006F197B" w:rsidRDefault="006F197B" w:rsidP="006F197B">
      <w:pPr>
        <w:spacing w:after="0" w:line="240" w:lineRule="auto"/>
        <w:jc w:val="both"/>
        <w:rPr>
          <w:rFonts w:ascii="Calibri" w:eastAsia="Times New Roman" w:hAnsi="Calibri" w:cs="Times New Roman"/>
          <w:sz w:val="36"/>
          <w:szCs w:val="36"/>
          <w:u w:val="single"/>
          <w:lang w:eastAsia="pl-PL"/>
        </w:rPr>
      </w:pPr>
    </w:p>
    <w:p w:rsidR="006F197B" w:rsidRDefault="006F197B" w:rsidP="006F197B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Tabela: Procentowa zmiana ceny akcji spółki, której akcje zostały wymienione w drugim numerze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,,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Raportu Tygodniowego” z 15 września 2014 roku w rubryce ,,Wykres do przemyślenia” w okresie od 12 września do 11 września 2015 roku oraz procentowa zmiana indeksu WIG 20 w tym okresie. </w:t>
      </w:r>
    </w:p>
    <w:p w:rsidR="006F197B" w:rsidRDefault="006F197B" w:rsidP="006F197B">
      <w:pPr>
        <w:spacing w:after="0" w:line="240" w:lineRule="auto"/>
        <w:jc w:val="both"/>
        <w:rPr>
          <w:rFonts w:eastAsiaTheme="minorEastAsia" w:cs="Times New Roman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12.09.2014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11.09.2015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Boryszew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6,50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5,15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-20,8 %</w:t>
            </w:r>
          </w:p>
        </w:tc>
      </w:tr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 xml:space="preserve">  -20,8 %</w:t>
            </w:r>
          </w:p>
        </w:tc>
      </w:tr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2 497,38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2 185,46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  -12,5 %</w:t>
            </w:r>
          </w:p>
        </w:tc>
      </w:tr>
    </w:tbl>
    <w:p w:rsidR="006F197B" w:rsidRDefault="006F197B" w:rsidP="006F197B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Tabela: Procentowa zmiana ceny akcji spółki, której akcje zostały umieszczone 16 września na stronie internetowej </w:t>
      </w:r>
      <w:hyperlink r:id="rId12" w:history="1">
        <w:r>
          <w:rPr>
            <w:rStyle w:val="Hipercze"/>
            <w:rFonts w:eastAsia="Times New Roman" w:cs="Times New Roman"/>
            <w:sz w:val="26"/>
            <w:szCs w:val="26"/>
            <w:lang w:eastAsia="pl-PL"/>
          </w:rPr>
          <w:t>www.analizy-rynkowe.pl</w:t>
        </w:r>
      </w:hyperlink>
      <w:r>
        <w:rPr>
          <w:rFonts w:eastAsia="Times New Roman" w:cs="Times New Roman"/>
          <w:sz w:val="26"/>
          <w:szCs w:val="26"/>
          <w:lang w:eastAsia="pl-PL"/>
        </w:rPr>
        <w:t xml:space="preserve"> w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rubryce  ,,Wykres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 do przemyślenia” w okresie od 15 września do 15 września 2015 roku oraz procentowa zmiana indeksu WIG 20 w tym okresie. </w:t>
      </w:r>
    </w:p>
    <w:p w:rsidR="006F197B" w:rsidRDefault="006F197B" w:rsidP="006F197B">
      <w:pPr>
        <w:spacing w:after="0" w:line="240" w:lineRule="auto"/>
        <w:jc w:val="both"/>
        <w:rPr>
          <w:rFonts w:eastAsiaTheme="minorEastAsia" w:cs="Times New Roman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15.09.2014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15.09.2015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</w:t>
            </w:r>
            <w:proofErr w:type="spellStart"/>
            <w:r>
              <w:rPr>
                <w:rFonts w:eastAsiaTheme="minorEastAsia"/>
                <w:lang w:eastAsia="pl-PL"/>
              </w:rPr>
              <w:t>Erbud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26,50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32,90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24,2 %</w:t>
            </w:r>
          </w:p>
        </w:tc>
      </w:tr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 xml:space="preserve">  24,2 %</w:t>
            </w:r>
          </w:p>
        </w:tc>
      </w:tr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2 489,77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2 185,88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-12,2 %</w:t>
            </w:r>
          </w:p>
        </w:tc>
      </w:tr>
    </w:tbl>
    <w:p w:rsidR="006F197B" w:rsidRDefault="006F197B" w:rsidP="006F197B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Tabela: Procentowa zmiana ceny akcji spółki, której akcje zostały wymienione w trzecim numerze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,,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Raportu Tygodniowego” z 22 września 2014 roku w rubryce </w:t>
      </w:r>
      <w:r>
        <w:rPr>
          <w:rFonts w:eastAsia="Times New Roman" w:cs="Times New Roman"/>
          <w:sz w:val="26"/>
          <w:szCs w:val="26"/>
          <w:lang w:eastAsia="pl-PL"/>
        </w:rPr>
        <w:lastRenderedPageBreak/>
        <w:t xml:space="preserve">,,Wykres do przemyślenia” w okresie od 19 września 2014 roku do 18 września 2015 roku oraz procentowa zmiana indeksu WIG 20 w tym okresie. </w:t>
      </w:r>
    </w:p>
    <w:p w:rsidR="006F197B" w:rsidRDefault="006F197B" w:rsidP="006F197B">
      <w:pPr>
        <w:spacing w:after="0" w:line="240" w:lineRule="auto"/>
        <w:jc w:val="both"/>
        <w:rPr>
          <w:rFonts w:eastAsiaTheme="minorEastAsia" w:cs="Times New Roman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19.09.2014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18.09.2015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IF Capital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1,32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0,98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2,3 %</w:t>
            </w:r>
          </w:p>
        </w:tc>
      </w:tr>
      <w:tr w:rsidR="006F197B" w:rsidTr="009C4A11">
        <w:trPr>
          <w:trHeight w:val="3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2,3 %</w:t>
            </w:r>
          </w:p>
        </w:tc>
      </w:tr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2 497,38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2 168,19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-13,2 %</w:t>
            </w:r>
          </w:p>
        </w:tc>
      </w:tr>
    </w:tbl>
    <w:p w:rsidR="006F197B" w:rsidRDefault="006F197B" w:rsidP="006F197B">
      <w:pPr>
        <w:spacing w:after="0" w:line="240" w:lineRule="auto"/>
        <w:jc w:val="both"/>
        <w:rPr>
          <w:rFonts w:eastAsiaTheme="minorEastAsia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Tabela: Procentowa zmiana ceny akcji spółki, której akcje zostały umieszczone 25 września na stronie internetowej </w:t>
      </w:r>
      <w:hyperlink r:id="rId13" w:history="1">
        <w:r>
          <w:rPr>
            <w:rStyle w:val="Hipercze"/>
            <w:rFonts w:eastAsia="Times New Roman" w:cs="Times New Roman"/>
            <w:sz w:val="26"/>
            <w:szCs w:val="26"/>
            <w:lang w:eastAsia="pl-PL"/>
          </w:rPr>
          <w:t>www.analizy-rynkowe.pl</w:t>
        </w:r>
      </w:hyperlink>
      <w:r>
        <w:rPr>
          <w:rFonts w:eastAsia="Times New Roman" w:cs="Times New Roman"/>
          <w:sz w:val="26"/>
          <w:szCs w:val="26"/>
          <w:lang w:eastAsia="pl-PL"/>
        </w:rPr>
        <w:t xml:space="preserve"> w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rubryce  ,,Wykres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 do przemyślenia” w okresie od 24 września 2014 roku do 24 września 2015 roku oraz procentowa zmiana indeksu WIG 20 w tym okresie. </w:t>
      </w:r>
    </w:p>
    <w:p w:rsidR="006F197B" w:rsidRDefault="006F197B" w:rsidP="006F197B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24.09.2014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18.09.2015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Capital Partners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1,85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2,40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+29,7 %</w:t>
            </w:r>
          </w:p>
        </w:tc>
      </w:tr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+29,7 %</w:t>
            </w:r>
          </w:p>
        </w:tc>
      </w:tr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2 489,77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2 082,95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-15,8 %</w:t>
            </w:r>
          </w:p>
        </w:tc>
      </w:tr>
    </w:tbl>
    <w:p w:rsidR="006F197B" w:rsidRDefault="006F197B" w:rsidP="006F197B">
      <w:pPr>
        <w:spacing w:after="0" w:line="240" w:lineRule="auto"/>
        <w:jc w:val="both"/>
        <w:rPr>
          <w:rFonts w:eastAsiaTheme="minorEastAsia" w:cs="Times New Roman"/>
          <w:lang w:eastAsia="pl-PL"/>
        </w:rPr>
      </w:pPr>
    </w:p>
    <w:p w:rsidR="006F197B" w:rsidRDefault="006F197B" w:rsidP="006F197B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Tabela: Procentowa zmiana cen akcji trzech spółek, których akcje zostały wymienione w czwartym numerze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,,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Raportu Tygodniowego” z 29 września 2014 roku w rubryce ,,Wykres do przemyślenia” w okresie od 30 września 2014 roku do 25 września 2015 roku oraz procentowa zmiana indeksu WIG 20 w tym okresie. </w:t>
      </w:r>
    </w:p>
    <w:p w:rsidR="006F197B" w:rsidRDefault="006F197B" w:rsidP="006F197B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26.09.2014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25.09.2015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</w:t>
            </w:r>
            <w:proofErr w:type="spellStart"/>
            <w:r>
              <w:rPr>
                <w:rFonts w:eastAsiaTheme="minorEastAsia"/>
                <w:lang w:eastAsia="pl-PL"/>
              </w:rPr>
              <w:t>Asseco</w:t>
            </w:r>
            <w:proofErr w:type="spellEnd"/>
            <w:r>
              <w:rPr>
                <w:rFonts w:eastAsiaTheme="minorEastAsia"/>
                <w:lang w:eastAsia="pl-PL"/>
              </w:rPr>
              <w:t xml:space="preserve"> Poland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45,64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54,70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+19,9 %</w:t>
            </w:r>
          </w:p>
        </w:tc>
      </w:tr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</w:t>
            </w:r>
            <w:proofErr w:type="gramStart"/>
            <w:r>
              <w:rPr>
                <w:rFonts w:eastAsiaTheme="minorEastAsia"/>
                <w:lang w:eastAsia="pl-PL"/>
              </w:rPr>
              <w:t>spółki  CD</w:t>
            </w:r>
            <w:proofErr w:type="gramEnd"/>
            <w:r>
              <w:rPr>
                <w:rFonts w:eastAsiaTheme="minorEastAsia"/>
                <w:lang w:eastAsia="pl-PL"/>
              </w:rPr>
              <w:t xml:space="preserve"> Projekt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16,59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26,80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+61,5 %</w:t>
            </w:r>
          </w:p>
        </w:tc>
      </w:tr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</w:t>
            </w:r>
            <w:proofErr w:type="spellStart"/>
            <w:r>
              <w:rPr>
                <w:rFonts w:eastAsiaTheme="minorEastAsia"/>
                <w:lang w:eastAsia="pl-PL"/>
              </w:rPr>
              <w:t>Sygnity</w:t>
            </w:r>
            <w:proofErr w:type="spellEnd"/>
            <w:r>
              <w:rPr>
                <w:rFonts w:eastAsiaTheme="minorEastAsia"/>
                <w:lang w:eastAsia="pl-PL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17,60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8,82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- 49,9 %</w:t>
            </w:r>
          </w:p>
        </w:tc>
      </w:tr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 xml:space="preserve"> +10,5% </w:t>
            </w:r>
          </w:p>
        </w:tc>
      </w:tr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2484,02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2 168,19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- 15,8 %</w:t>
            </w:r>
          </w:p>
        </w:tc>
      </w:tr>
    </w:tbl>
    <w:p w:rsidR="006F197B" w:rsidRDefault="006F197B" w:rsidP="006F197B">
      <w:pPr>
        <w:spacing w:after="0" w:line="240" w:lineRule="auto"/>
        <w:rPr>
          <w:rFonts w:ascii="Calibri" w:eastAsia="Times New Roman" w:hAnsi="Calibri" w:cs="Times New Roman"/>
          <w:sz w:val="26"/>
          <w:szCs w:val="26"/>
          <w:u w:val="single"/>
          <w:lang w:eastAsia="pl-PL"/>
        </w:rPr>
      </w:pPr>
    </w:p>
    <w:p w:rsidR="006F197B" w:rsidRDefault="006F197B" w:rsidP="006F197B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Tabela: Procentowa zmiana ceny akcji spółki, której akcje zostały wymienione w piątym numerze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,,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Raportu Tygodniowego” z 6 października 2014 roku w rubryce </w:t>
      </w:r>
      <w:r>
        <w:rPr>
          <w:rFonts w:eastAsia="Times New Roman" w:cs="Times New Roman"/>
          <w:sz w:val="26"/>
          <w:szCs w:val="26"/>
          <w:lang w:eastAsia="pl-PL"/>
        </w:rPr>
        <w:lastRenderedPageBreak/>
        <w:t xml:space="preserve">,,Wykres do przemyślenia” w okresie od 3 października do 2 października 2015 roku oraz procentowa zmiana indeksu WIG 20 w tym okresie. </w:t>
      </w:r>
    </w:p>
    <w:p w:rsidR="006F197B" w:rsidRDefault="006F197B" w:rsidP="006F197B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03.10.2014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02.10.2015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Stalprodukt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244,10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278,15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+13,9 %</w:t>
            </w:r>
          </w:p>
        </w:tc>
      </w:tr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+13,9 %</w:t>
            </w:r>
          </w:p>
        </w:tc>
      </w:tr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2 444,06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2 036,32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-16,7 %</w:t>
            </w:r>
          </w:p>
        </w:tc>
      </w:tr>
    </w:tbl>
    <w:p w:rsidR="006F197B" w:rsidRDefault="006F197B" w:rsidP="006F197B">
      <w:pPr>
        <w:spacing w:after="0" w:line="240" w:lineRule="auto"/>
        <w:rPr>
          <w:rFonts w:ascii="Calibri" w:eastAsia="Times New Roman" w:hAnsi="Calibri" w:cs="Times New Roman"/>
          <w:sz w:val="26"/>
          <w:szCs w:val="26"/>
          <w:u w:val="single"/>
          <w:lang w:eastAsia="pl-PL"/>
        </w:rPr>
      </w:pPr>
    </w:p>
    <w:p w:rsidR="006F197B" w:rsidRDefault="006F197B" w:rsidP="006F197B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Tabela: Procentowa zmiana ceny akcji spółki, której akcje zostały wymienione w szóstym numerze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,,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Raportu Tygodniowego” z 20 października 2014 roku w rubryce ,,Wykres do przemyślenia” w okresie od 17 września do 16 października 2015 roku oraz procentowa zmiana indeksu WIG 20 w tym okresie. </w:t>
      </w:r>
    </w:p>
    <w:p w:rsidR="006F197B" w:rsidRDefault="006F197B" w:rsidP="006F197B">
      <w:pPr>
        <w:spacing w:after="0" w:line="240" w:lineRule="auto"/>
        <w:jc w:val="both"/>
        <w:rPr>
          <w:rFonts w:eastAsiaTheme="minorEastAsia" w:cs="Times New Roman"/>
          <w:sz w:val="26"/>
          <w:szCs w:val="26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17.10.2014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16.10.2015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</w:t>
            </w:r>
            <w:proofErr w:type="spellStart"/>
            <w:r>
              <w:rPr>
                <w:rFonts w:eastAsiaTheme="minorEastAsia"/>
                <w:lang w:eastAsia="pl-PL"/>
              </w:rPr>
              <w:t>Tauron</w:t>
            </w:r>
            <w:proofErr w:type="spellEnd"/>
            <w:r>
              <w:rPr>
                <w:rFonts w:eastAsiaTheme="minorEastAsia"/>
                <w:lang w:eastAsia="pl-PL"/>
              </w:rPr>
              <w:t xml:space="preserve"> Polska Energia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5,21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3,23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-38,0 %</w:t>
            </w:r>
          </w:p>
        </w:tc>
      </w:tr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 xml:space="preserve">  -38,0 %</w:t>
            </w:r>
          </w:p>
        </w:tc>
      </w:tr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2 401,13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2 121,94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  -11,6 %</w:t>
            </w:r>
          </w:p>
        </w:tc>
      </w:tr>
    </w:tbl>
    <w:p w:rsidR="006F197B" w:rsidRDefault="006F197B" w:rsidP="006F197B">
      <w:pPr>
        <w:spacing w:after="0" w:line="240" w:lineRule="auto"/>
        <w:rPr>
          <w:rFonts w:ascii="Calibri" w:eastAsia="Times New Roman" w:hAnsi="Calibri" w:cs="Times New Roman"/>
          <w:sz w:val="42"/>
          <w:szCs w:val="42"/>
          <w:u w:val="single"/>
          <w:lang w:eastAsia="pl-PL"/>
        </w:rPr>
      </w:pPr>
    </w:p>
    <w:p w:rsidR="006F197B" w:rsidRDefault="006F197B" w:rsidP="006F197B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Tabela: Procentowa zmiana ceny akcji spółki, której akcje zostały umieszczone 22 października na stronie internetowej </w:t>
      </w:r>
      <w:hyperlink r:id="rId14" w:history="1">
        <w:r>
          <w:rPr>
            <w:rStyle w:val="Hipercze"/>
            <w:rFonts w:eastAsia="Times New Roman" w:cs="Times New Roman"/>
            <w:sz w:val="26"/>
            <w:szCs w:val="26"/>
            <w:lang w:eastAsia="pl-PL"/>
          </w:rPr>
          <w:t>www.analizy-rynkowe.pl</w:t>
        </w:r>
      </w:hyperlink>
      <w:r>
        <w:rPr>
          <w:rFonts w:eastAsia="Times New Roman" w:cs="Times New Roman"/>
          <w:sz w:val="26"/>
          <w:szCs w:val="26"/>
          <w:lang w:eastAsia="pl-PL"/>
        </w:rPr>
        <w:t xml:space="preserve"> w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rubryce  ,,Wykres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 do przemyślenia” w okresie od 21 października do 19 czerwca 2015 roku do 21 października 2015 roku oraz procentowa zmiana indeksu WIG 20 w tym okresie. </w:t>
      </w:r>
    </w:p>
    <w:p w:rsidR="006F197B" w:rsidRDefault="006F197B" w:rsidP="006F197B">
      <w:pPr>
        <w:spacing w:after="0" w:line="240" w:lineRule="auto"/>
        <w:jc w:val="both"/>
        <w:rPr>
          <w:rFonts w:eastAsiaTheme="minorEastAsia" w:cs="Times New Roman"/>
          <w:sz w:val="26"/>
          <w:szCs w:val="26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21.10.2014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21.10.2015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</w:t>
            </w:r>
            <w:proofErr w:type="spellStart"/>
            <w:r>
              <w:rPr>
                <w:rFonts w:eastAsiaTheme="minorEastAsia"/>
                <w:lang w:eastAsia="pl-PL"/>
              </w:rPr>
              <w:t>Elektrotim</w:t>
            </w:r>
            <w:proofErr w:type="spellEnd"/>
            <w:r>
              <w:rPr>
                <w:rFonts w:eastAsiaTheme="minorEastAsia"/>
                <w:lang w:eastAsia="pl-PL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8,70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18,66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+ 114,5 %</w:t>
            </w:r>
          </w:p>
        </w:tc>
      </w:tr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Relpol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>
              <w:rPr>
                <w:rFonts w:eastAsiaTheme="minorEastAsia"/>
                <w:color w:val="000000" w:themeColor="text1"/>
                <w:lang w:eastAsia="pl-PL"/>
              </w:rPr>
              <w:t xml:space="preserve">6,93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>
              <w:rPr>
                <w:rFonts w:eastAsiaTheme="minorEastAsia"/>
                <w:color w:val="000000" w:themeColor="text1"/>
                <w:lang w:eastAsia="pl-PL"/>
              </w:rPr>
              <w:t xml:space="preserve">6,70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>
              <w:rPr>
                <w:rFonts w:eastAsiaTheme="minorEastAsia"/>
                <w:color w:val="000000" w:themeColor="text1"/>
                <w:lang w:eastAsia="pl-PL"/>
              </w:rPr>
              <w:t xml:space="preserve">  -3,3 %</w:t>
            </w:r>
          </w:p>
        </w:tc>
      </w:tr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 xml:space="preserve">   + 55,6 %</w:t>
            </w:r>
          </w:p>
        </w:tc>
      </w:tr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2 423,77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2 105,65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-13,1 %</w:t>
            </w:r>
          </w:p>
        </w:tc>
      </w:tr>
    </w:tbl>
    <w:p w:rsidR="006F197B" w:rsidRDefault="006F197B" w:rsidP="006F197B">
      <w:pPr>
        <w:spacing w:after="0" w:line="240" w:lineRule="auto"/>
        <w:jc w:val="both"/>
        <w:rPr>
          <w:rFonts w:eastAsiaTheme="minorEastAsia" w:cs="Times New Roman"/>
          <w:lang w:eastAsia="pl-PL"/>
        </w:rPr>
      </w:pPr>
    </w:p>
    <w:p w:rsidR="006F197B" w:rsidRDefault="006F197B" w:rsidP="006F197B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Tabela: Procentowa zmiana ceny akcji spółki, której akcje zostały wymienione w siódmym numerze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,,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Raportu Tygodniowego” z 27 października 2014 roku w rubryce </w:t>
      </w:r>
      <w:r>
        <w:rPr>
          <w:rFonts w:eastAsia="Times New Roman" w:cs="Times New Roman"/>
          <w:sz w:val="26"/>
          <w:szCs w:val="26"/>
          <w:lang w:eastAsia="pl-PL"/>
        </w:rPr>
        <w:lastRenderedPageBreak/>
        <w:t xml:space="preserve">,,Wykres do przemyślenia” w okresie od 24 października 2014 roku do 23 października 2015 roku oraz procentowa zmiana indeksu WIG 20 w tym okresie. </w:t>
      </w:r>
    </w:p>
    <w:p w:rsidR="006F197B" w:rsidRDefault="006F197B" w:rsidP="006F197B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24.10.2014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23.10.2015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</w:t>
            </w:r>
            <w:proofErr w:type="spellStart"/>
            <w:r>
              <w:rPr>
                <w:rFonts w:eastAsiaTheme="minorEastAsia"/>
                <w:lang w:eastAsia="pl-PL"/>
              </w:rPr>
              <w:t>Tesgas</w:t>
            </w:r>
            <w:proofErr w:type="spellEnd"/>
            <w:r>
              <w:rPr>
                <w:rFonts w:eastAsiaTheme="minorEastAsia"/>
                <w:lang w:eastAsia="pl-PL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4,32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3,70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-14,4 %</w:t>
            </w:r>
          </w:p>
        </w:tc>
      </w:tr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 xml:space="preserve">  -14,4 %</w:t>
            </w:r>
          </w:p>
        </w:tc>
      </w:tr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2 401,13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2 107,43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-13,1 %</w:t>
            </w:r>
          </w:p>
        </w:tc>
      </w:tr>
    </w:tbl>
    <w:p w:rsidR="006F197B" w:rsidRDefault="006F197B" w:rsidP="006F197B">
      <w:pPr>
        <w:spacing w:after="0" w:line="240" w:lineRule="auto"/>
        <w:jc w:val="both"/>
        <w:rPr>
          <w:rFonts w:ascii="Calibri" w:eastAsia="Times New Roman" w:hAnsi="Calibri" w:cs="Times New Roman"/>
          <w:sz w:val="30"/>
          <w:szCs w:val="30"/>
          <w:u w:val="single"/>
          <w:lang w:eastAsia="pl-PL"/>
        </w:rPr>
      </w:pPr>
    </w:p>
    <w:p w:rsidR="006F197B" w:rsidRDefault="006F197B" w:rsidP="006F197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 xml:space="preserve">Tabela: Procentowa zmiana ceny akcji spółki, której akcje zostały wymienione w numerze </w:t>
      </w:r>
      <w:proofErr w:type="gramStart"/>
      <w:r>
        <w:rPr>
          <w:rFonts w:eastAsia="Times New Roman" w:cs="Times New Roman"/>
          <w:sz w:val="28"/>
          <w:szCs w:val="28"/>
          <w:lang w:eastAsia="pl-PL"/>
        </w:rPr>
        <w:t>,,</w:t>
      </w:r>
      <w:proofErr w:type="gramEnd"/>
      <w:r>
        <w:rPr>
          <w:rFonts w:eastAsia="Times New Roman" w:cs="Times New Roman"/>
          <w:sz w:val="28"/>
          <w:szCs w:val="28"/>
          <w:lang w:eastAsia="pl-PL"/>
        </w:rPr>
        <w:t xml:space="preserve">Raportu Tygodniowego” z 3 listopada 2014 roku w rubryce ,,Wykres do przemyślenia” w okresie od 31 października 2014 roku do 30 października 2015 roku oraz procentowa zmiana indeksu WIG 20 w tym okresie. </w:t>
      </w:r>
    </w:p>
    <w:p w:rsidR="006F197B" w:rsidRDefault="006F197B" w:rsidP="006F197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31.10.2014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30.10.2015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Enea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16,00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12,83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-19,8 %</w:t>
            </w:r>
          </w:p>
        </w:tc>
      </w:tr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 xml:space="preserve">  -19,8 %</w:t>
            </w:r>
          </w:p>
        </w:tc>
      </w:tr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2 463,68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2 060,03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-16,4 %</w:t>
            </w:r>
          </w:p>
        </w:tc>
      </w:tr>
    </w:tbl>
    <w:p w:rsidR="006F197B" w:rsidRDefault="006F197B" w:rsidP="006F197B">
      <w:pPr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  <w:u w:val="single"/>
          <w:lang w:eastAsia="pl-PL"/>
        </w:rPr>
      </w:pPr>
    </w:p>
    <w:p w:rsidR="006F197B" w:rsidRDefault="006F197B" w:rsidP="006F197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 xml:space="preserve">Tabela: Procentowa zmiana ceny akcji spółki, której akcje zostały wymienione w numerze </w:t>
      </w:r>
      <w:proofErr w:type="gramStart"/>
      <w:r>
        <w:rPr>
          <w:rFonts w:eastAsia="Times New Roman" w:cs="Times New Roman"/>
          <w:sz w:val="28"/>
          <w:szCs w:val="28"/>
          <w:lang w:eastAsia="pl-PL"/>
        </w:rPr>
        <w:t>,,</w:t>
      </w:r>
      <w:proofErr w:type="gramEnd"/>
      <w:r>
        <w:rPr>
          <w:rFonts w:eastAsia="Times New Roman" w:cs="Times New Roman"/>
          <w:sz w:val="28"/>
          <w:szCs w:val="28"/>
          <w:lang w:eastAsia="pl-PL"/>
        </w:rPr>
        <w:t xml:space="preserve">Raportu Tygodniowego” z 1 grudnia 2014 roku w rubryce ,,Wykres do przemyślenia” w okresie od 28 listopada 2014 roku do 27 listopada 2015 roku oraz procentowa zmiana indeksu WIG 20 w tym okresie. </w:t>
      </w:r>
    </w:p>
    <w:p w:rsidR="006F197B" w:rsidRDefault="006F197B" w:rsidP="006F197B">
      <w:pPr>
        <w:spacing w:after="0" w:line="240" w:lineRule="auto"/>
        <w:jc w:val="both"/>
        <w:rPr>
          <w:rFonts w:eastAsiaTheme="minorEastAsia" w:cs="Times New Roman"/>
          <w:sz w:val="26"/>
          <w:szCs w:val="26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28.11.2014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27.11.2015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</w:t>
            </w:r>
            <w:proofErr w:type="spellStart"/>
            <w:r>
              <w:rPr>
                <w:rFonts w:eastAsiaTheme="minorEastAsia"/>
                <w:lang w:eastAsia="pl-PL"/>
              </w:rPr>
              <w:t>Procad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1,06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1,84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+73,6 %</w:t>
            </w:r>
          </w:p>
        </w:tc>
      </w:tr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+73,6 %</w:t>
            </w:r>
          </w:p>
        </w:tc>
      </w:tr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2 416,93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1 936,05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-19,9 %</w:t>
            </w:r>
          </w:p>
        </w:tc>
      </w:tr>
    </w:tbl>
    <w:p w:rsidR="006F197B" w:rsidRDefault="006F197B" w:rsidP="006F197B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6F197B" w:rsidRDefault="006F197B" w:rsidP="006F197B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Tabela: Procentowa zmiana ceny akcji spółki, której akcje zostały umieszczone 2 grudnia na stronie internetowej </w:t>
      </w:r>
      <w:hyperlink r:id="rId15" w:history="1">
        <w:r>
          <w:rPr>
            <w:rStyle w:val="Hipercze"/>
            <w:rFonts w:eastAsia="Times New Roman" w:cs="Times New Roman"/>
            <w:sz w:val="26"/>
            <w:szCs w:val="26"/>
            <w:lang w:eastAsia="pl-PL"/>
          </w:rPr>
          <w:t>www.analizy-rynkowe.pl</w:t>
        </w:r>
      </w:hyperlink>
      <w:r>
        <w:rPr>
          <w:rFonts w:eastAsia="Times New Roman" w:cs="Times New Roman"/>
          <w:sz w:val="26"/>
          <w:szCs w:val="26"/>
          <w:lang w:eastAsia="pl-PL"/>
        </w:rPr>
        <w:t xml:space="preserve"> w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rubryce  ,,Wykres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 do </w:t>
      </w:r>
      <w:r>
        <w:rPr>
          <w:rFonts w:eastAsia="Times New Roman" w:cs="Times New Roman"/>
          <w:sz w:val="26"/>
          <w:szCs w:val="26"/>
          <w:lang w:eastAsia="pl-PL"/>
        </w:rPr>
        <w:lastRenderedPageBreak/>
        <w:t xml:space="preserve">przemyślenia” w okresie od 1 grudnia 2014 roku do 1 grudnia 2015 roku procentowa zmiana indeksu WIG 20 w tym okresie.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01.12.2014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01.12.2015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PKO BP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37,65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27,20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-27,8 %</w:t>
            </w:r>
          </w:p>
        </w:tc>
      </w:tr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-27,8 %</w:t>
            </w:r>
          </w:p>
        </w:tc>
      </w:tr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2 417,11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1 923,94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-20,4 %</w:t>
            </w:r>
          </w:p>
        </w:tc>
      </w:tr>
    </w:tbl>
    <w:p w:rsidR="006F197B" w:rsidRDefault="006F197B" w:rsidP="006F197B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Tabela: Procentowa zmiana ceny akcji spółki, której akcje zostały wymienione w numerze </w:t>
      </w:r>
      <w:proofErr w:type="gramStart"/>
      <w:r>
        <w:rPr>
          <w:rFonts w:eastAsia="Times New Roman" w:cs="Times New Roman"/>
          <w:lang w:eastAsia="pl-PL"/>
        </w:rPr>
        <w:t>,,</w:t>
      </w:r>
      <w:proofErr w:type="gramEnd"/>
      <w:r>
        <w:rPr>
          <w:rFonts w:eastAsia="Times New Roman" w:cs="Times New Roman"/>
          <w:lang w:eastAsia="pl-PL"/>
        </w:rPr>
        <w:t xml:space="preserve">Raportu Tygodniowego” z 15 grudnia 2014 roku w rubryce ,,Wykres do przemyślenia” w okresie od 12 grudnia 2014 roku do 11 grudnia 2015 roku oraz procentowa zmiana indeksu WIG 20 w tym okresie.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12.12.2014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11.12.2015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</w:t>
            </w:r>
            <w:proofErr w:type="spellStart"/>
            <w:r>
              <w:rPr>
                <w:rFonts w:eastAsiaTheme="minorEastAsia"/>
                <w:lang w:eastAsia="pl-PL"/>
              </w:rPr>
              <w:t>Mercor</w:t>
            </w:r>
            <w:proofErr w:type="spellEnd"/>
            <w:r>
              <w:rPr>
                <w:rFonts w:eastAsiaTheme="minorEastAsia"/>
                <w:lang w:eastAsia="pl-PL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8,14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8,60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+5,7 %</w:t>
            </w:r>
          </w:p>
        </w:tc>
      </w:tr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 xml:space="preserve">  +5,7 %</w:t>
            </w:r>
          </w:p>
        </w:tc>
      </w:tr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2 360,00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1 757,37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-  25,5 %</w:t>
            </w:r>
          </w:p>
        </w:tc>
      </w:tr>
    </w:tbl>
    <w:p w:rsidR="006F197B" w:rsidRDefault="006F197B" w:rsidP="006F197B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Tabela: Procentowa zmiana ceny akcji spółki, której akcje zostały umieszczone 2 stycznia 2015 roku </w:t>
      </w:r>
      <w:proofErr w:type="gramStart"/>
      <w:r>
        <w:rPr>
          <w:rFonts w:eastAsia="Times New Roman" w:cs="Times New Roman"/>
          <w:lang w:eastAsia="pl-PL"/>
        </w:rPr>
        <w:t>na  stronie</w:t>
      </w:r>
      <w:proofErr w:type="gramEnd"/>
      <w:r>
        <w:rPr>
          <w:rFonts w:eastAsia="Times New Roman" w:cs="Times New Roman"/>
          <w:lang w:eastAsia="pl-PL"/>
        </w:rPr>
        <w:t xml:space="preserve"> internetowej </w:t>
      </w:r>
      <w:hyperlink r:id="rId16" w:history="1">
        <w:r>
          <w:rPr>
            <w:rStyle w:val="Hipercze"/>
            <w:rFonts w:eastAsia="Times New Roman" w:cs="Times New Roman"/>
            <w:lang w:eastAsia="pl-PL"/>
          </w:rPr>
          <w:t>www.analizy-rynkowe.pl</w:t>
        </w:r>
      </w:hyperlink>
      <w:r>
        <w:rPr>
          <w:rFonts w:eastAsia="Times New Roman" w:cs="Times New Roman"/>
          <w:lang w:eastAsia="pl-PL"/>
        </w:rPr>
        <w:t xml:space="preserve"> w </w:t>
      </w:r>
      <w:proofErr w:type="gramStart"/>
      <w:r>
        <w:rPr>
          <w:rFonts w:eastAsia="Times New Roman" w:cs="Times New Roman"/>
          <w:lang w:eastAsia="pl-PL"/>
        </w:rPr>
        <w:t>rubryce  ,,Wykres</w:t>
      </w:r>
      <w:proofErr w:type="gramEnd"/>
      <w:r>
        <w:rPr>
          <w:rFonts w:eastAsia="Times New Roman" w:cs="Times New Roman"/>
          <w:lang w:eastAsia="pl-PL"/>
        </w:rPr>
        <w:t xml:space="preserve"> do przemyślenia” w okresie od 30 grudnia 2014 roku do 23 grudnia 2015 roku oraz procentowa zmiana indeksu WIG 20 w tym okresie.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30.12.2014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30.12.2015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</w:t>
            </w:r>
            <w:proofErr w:type="spellStart"/>
            <w:r>
              <w:rPr>
                <w:rFonts w:eastAsiaTheme="minorEastAsia"/>
                <w:lang w:eastAsia="pl-PL"/>
              </w:rPr>
              <w:t>Comarch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115,50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114,05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-1,3 %</w:t>
            </w:r>
          </w:p>
        </w:tc>
      </w:tr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-1,3 %</w:t>
            </w:r>
          </w:p>
        </w:tc>
      </w:tr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2 315,94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1 859,15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-19,7  %</w:t>
            </w:r>
          </w:p>
        </w:tc>
      </w:tr>
    </w:tbl>
    <w:p w:rsidR="006F197B" w:rsidRDefault="006F197B" w:rsidP="006F197B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Tabela: Procentowa zmiana ceny akcji spółki, której akcje zostały umieszczone 12 stycznia 2015 roku </w:t>
      </w:r>
      <w:proofErr w:type="gramStart"/>
      <w:r>
        <w:rPr>
          <w:rFonts w:eastAsia="Times New Roman" w:cs="Times New Roman"/>
          <w:lang w:eastAsia="pl-PL"/>
        </w:rPr>
        <w:t>na  stronie</w:t>
      </w:r>
      <w:proofErr w:type="gramEnd"/>
      <w:r>
        <w:rPr>
          <w:rFonts w:eastAsia="Times New Roman" w:cs="Times New Roman"/>
          <w:lang w:eastAsia="pl-PL"/>
        </w:rPr>
        <w:t xml:space="preserve"> internetowej </w:t>
      </w:r>
      <w:hyperlink r:id="rId17" w:history="1">
        <w:r>
          <w:rPr>
            <w:rStyle w:val="Hipercze"/>
            <w:rFonts w:eastAsia="Times New Roman" w:cs="Times New Roman"/>
            <w:lang w:eastAsia="pl-PL"/>
          </w:rPr>
          <w:t>www.analizy-rynkowe.</w:t>
        </w:r>
        <w:proofErr w:type="gramStart"/>
        <w:r>
          <w:rPr>
            <w:rStyle w:val="Hipercze"/>
            <w:rFonts w:eastAsia="Times New Roman" w:cs="Times New Roman"/>
            <w:lang w:eastAsia="pl-PL"/>
          </w:rPr>
          <w:t>pl</w:t>
        </w:r>
      </w:hyperlink>
      <w:r>
        <w:rPr>
          <w:rFonts w:eastAsia="Times New Roman" w:cs="Times New Roman"/>
          <w:lang w:eastAsia="pl-PL"/>
        </w:rPr>
        <w:t>na  stronie</w:t>
      </w:r>
      <w:proofErr w:type="gramEnd"/>
      <w:r>
        <w:rPr>
          <w:rFonts w:eastAsia="Times New Roman" w:cs="Times New Roman"/>
          <w:lang w:eastAsia="pl-PL"/>
        </w:rPr>
        <w:t xml:space="preserve"> internetowej </w:t>
      </w:r>
      <w:hyperlink r:id="rId18" w:history="1">
        <w:r>
          <w:rPr>
            <w:rStyle w:val="Hipercze"/>
            <w:rFonts w:eastAsia="Times New Roman" w:cs="Times New Roman"/>
            <w:lang w:eastAsia="pl-PL"/>
          </w:rPr>
          <w:t>www.analizy-rynkowe.pl</w:t>
        </w:r>
      </w:hyperlink>
      <w:r>
        <w:rPr>
          <w:rFonts w:eastAsia="Times New Roman" w:cs="Times New Roman"/>
          <w:lang w:eastAsia="pl-PL"/>
        </w:rPr>
        <w:t xml:space="preserve"> w </w:t>
      </w:r>
      <w:proofErr w:type="gramStart"/>
      <w:r>
        <w:rPr>
          <w:rFonts w:eastAsia="Times New Roman" w:cs="Times New Roman"/>
          <w:lang w:eastAsia="pl-PL"/>
        </w:rPr>
        <w:t>rubryce  ,,Wykres</w:t>
      </w:r>
      <w:proofErr w:type="gramEnd"/>
      <w:r>
        <w:rPr>
          <w:rFonts w:eastAsia="Times New Roman" w:cs="Times New Roman"/>
          <w:lang w:eastAsia="pl-PL"/>
        </w:rPr>
        <w:t xml:space="preserve"> do przemyślenia” w okresie od 9 stycznia 2015 roku do 8 stycznia 2016 roku oraz procentowa zmiana indeksu WIG 20 w tym okresie.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09.01.2015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08.012016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Muza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3,34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2,84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-15,0 %0</w:t>
            </w:r>
          </w:p>
        </w:tc>
      </w:tr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-15,0 %</w:t>
            </w:r>
          </w:p>
        </w:tc>
      </w:tr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2 417,11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1 725,14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-28,6 %</w:t>
            </w:r>
          </w:p>
        </w:tc>
      </w:tr>
    </w:tbl>
    <w:p w:rsidR="006F197B" w:rsidRDefault="006F197B" w:rsidP="006F197B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Tabela: Procentowa zmiana ceny akcji spółki, której akcje zostały umieszczone 30 stycznia 2015 roku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na  stronie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 internetowej </w:t>
      </w:r>
      <w:hyperlink r:id="rId19" w:history="1">
        <w:r>
          <w:rPr>
            <w:rStyle w:val="Hipercze"/>
            <w:rFonts w:eastAsia="Times New Roman" w:cs="Times New Roman"/>
            <w:sz w:val="26"/>
            <w:szCs w:val="26"/>
            <w:lang w:eastAsia="pl-PL"/>
          </w:rPr>
          <w:t>www.analizy-rynkowe.pl</w:t>
        </w:r>
      </w:hyperlink>
      <w:r>
        <w:rPr>
          <w:rFonts w:eastAsia="Times New Roman" w:cs="Times New Roman"/>
          <w:sz w:val="26"/>
          <w:szCs w:val="26"/>
          <w:lang w:eastAsia="pl-PL"/>
        </w:rPr>
        <w:t xml:space="preserve"> w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 xml:space="preserve">rubryce  </w:t>
      </w:r>
      <w:r>
        <w:rPr>
          <w:rFonts w:eastAsia="Times New Roman" w:cs="Times New Roman"/>
          <w:sz w:val="26"/>
          <w:szCs w:val="26"/>
          <w:lang w:eastAsia="pl-PL"/>
        </w:rPr>
        <w:lastRenderedPageBreak/>
        <w:t>,,Wykres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 do przemyślenia” w okresie od 29 stycznia 2015 roku </w:t>
      </w:r>
      <w:r>
        <w:rPr>
          <w:rFonts w:eastAsia="Times New Roman" w:cs="Times New Roman"/>
          <w:lang w:eastAsia="pl-PL"/>
        </w:rPr>
        <w:t xml:space="preserve">do 29 stycznia 2016 roku  </w:t>
      </w:r>
      <w:r>
        <w:rPr>
          <w:rFonts w:eastAsia="Times New Roman" w:cs="Times New Roman"/>
          <w:sz w:val="26"/>
          <w:szCs w:val="26"/>
          <w:lang w:eastAsia="pl-PL"/>
        </w:rPr>
        <w:t xml:space="preserve">oraz procentowa zmiana indeksu WIG 20 w tym okresie. </w:t>
      </w:r>
    </w:p>
    <w:p w:rsidR="006F197B" w:rsidRDefault="006F197B" w:rsidP="006F197B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29.01.2015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29.01.2016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Lubawa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1,11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0,78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-29,7 %</w:t>
            </w:r>
          </w:p>
        </w:tc>
      </w:tr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-29,7 %</w:t>
            </w:r>
          </w:p>
        </w:tc>
      </w:tr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2 417,11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1 780,25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-26,3 %</w:t>
            </w:r>
          </w:p>
        </w:tc>
      </w:tr>
    </w:tbl>
    <w:p w:rsidR="006F197B" w:rsidRDefault="006F197B" w:rsidP="006F197B">
      <w:pPr>
        <w:spacing w:after="0" w:line="240" w:lineRule="auto"/>
        <w:jc w:val="both"/>
        <w:rPr>
          <w:rFonts w:eastAsiaTheme="minorEastAsia" w:cs="Times New Roman"/>
          <w:lang w:eastAsia="pl-PL"/>
        </w:rPr>
      </w:pPr>
    </w:p>
    <w:p w:rsidR="006F197B" w:rsidRDefault="006F197B" w:rsidP="006F197B">
      <w:pPr>
        <w:spacing w:after="0" w:line="240" w:lineRule="auto"/>
        <w:jc w:val="both"/>
        <w:rPr>
          <w:rFonts w:eastAsiaTheme="minorEastAsia" w:cs="Times New Roman"/>
          <w:lang w:eastAsia="pl-PL"/>
        </w:rPr>
      </w:pPr>
    </w:p>
    <w:p w:rsidR="006F197B" w:rsidRDefault="006F197B" w:rsidP="006F197B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Tabela: Procentowa zmiana ceny akcji spółki, której akcje zostały umieszczone 10 lutego 2015 roku </w:t>
      </w:r>
      <w:proofErr w:type="gramStart"/>
      <w:r>
        <w:rPr>
          <w:rFonts w:eastAsia="Times New Roman" w:cs="Times New Roman"/>
          <w:lang w:eastAsia="pl-PL"/>
        </w:rPr>
        <w:t>na  stronie</w:t>
      </w:r>
      <w:proofErr w:type="gramEnd"/>
      <w:r>
        <w:rPr>
          <w:rFonts w:eastAsia="Times New Roman" w:cs="Times New Roman"/>
          <w:lang w:eastAsia="pl-PL"/>
        </w:rPr>
        <w:t xml:space="preserve"> internetowej </w:t>
      </w:r>
      <w:hyperlink r:id="rId20" w:history="1">
        <w:r>
          <w:rPr>
            <w:rStyle w:val="Hipercze"/>
            <w:rFonts w:eastAsia="Times New Roman" w:cs="Times New Roman"/>
            <w:lang w:eastAsia="pl-PL"/>
          </w:rPr>
          <w:t>www.analizy-rynkowe.pl</w:t>
        </w:r>
      </w:hyperlink>
      <w:r>
        <w:rPr>
          <w:rFonts w:eastAsia="Times New Roman" w:cs="Times New Roman"/>
          <w:lang w:eastAsia="pl-PL"/>
        </w:rPr>
        <w:t xml:space="preserve"> w </w:t>
      </w:r>
      <w:proofErr w:type="gramStart"/>
      <w:r>
        <w:rPr>
          <w:rFonts w:eastAsia="Times New Roman" w:cs="Times New Roman"/>
          <w:lang w:eastAsia="pl-PL"/>
        </w:rPr>
        <w:t>rubryce  ,,Wykres</w:t>
      </w:r>
      <w:proofErr w:type="gramEnd"/>
      <w:r>
        <w:rPr>
          <w:rFonts w:eastAsia="Times New Roman" w:cs="Times New Roman"/>
          <w:lang w:eastAsia="pl-PL"/>
        </w:rPr>
        <w:t xml:space="preserve"> do przemyślenia” w okresie od 9 lutego </w:t>
      </w:r>
      <w:r>
        <w:rPr>
          <w:rFonts w:eastAsia="Times New Roman" w:cs="Times New Roman"/>
          <w:sz w:val="26"/>
          <w:szCs w:val="26"/>
          <w:lang w:eastAsia="pl-PL"/>
        </w:rPr>
        <w:t xml:space="preserve">2015 roku </w:t>
      </w:r>
      <w:r>
        <w:rPr>
          <w:rFonts w:eastAsia="Times New Roman" w:cs="Times New Roman"/>
          <w:lang w:eastAsia="pl-PL"/>
        </w:rPr>
        <w:t xml:space="preserve">do 9 lutego 2016 roku  oraz procentowa zmiana indeksu WIG 20 w tym okresie. </w:t>
      </w:r>
    </w:p>
    <w:p w:rsidR="006F197B" w:rsidRDefault="006F197B" w:rsidP="006F197B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09.02.2015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09.02.2016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</w:t>
            </w:r>
            <w:proofErr w:type="spellStart"/>
            <w:r>
              <w:rPr>
                <w:rFonts w:eastAsiaTheme="minorEastAsia"/>
                <w:lang w:eastAsia="pl-PL"/>
              </w:rPr>
              <w:t>Atrem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4,50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4,00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-11,1 %</w:t>
            </w:r>
          </w:p>
        </w:tc>
      </w:tr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-11,1 %</w:t>
            </w:r>
          </w:p>
        </w:tc>
      </w:tr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2 417,11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1 790,87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-24,5%</w:t>
            </w:r>
          </w:p>
        </w:tc>
      </w:tr>
    </w:tbl>
    <w:p w:rsidR="006F197B" w:rsidRDefault="006F197B" w:rsidP="006F197B">
      <w:pPr>
        <w:spacing w:after="0" w:line="240" w:lineRule="auto"/>
        <w:jc w:val="both"/>
        <w:rPr>
          <w:rFonts w:eastAsiaTheme="minorEastAsia" w:cs="Times New Roman"/>
          <w:lang w:eastAsia="pl-PL"/>
        </w:rPr>
      </w:pPr>
    </w:p>
    <w:p w:rsidR="006F197B" w:rsidRDefault="006F197B" w:rsidP="006F197B">
      <w:pPr>
        <w:spacing w:after="0" w:line="240" w:lineRule="auto"/>
        <w:jc w:val="both"/>
        <w:rPr>
          <w:rFonts w:eastAsiaTheme="minorEastAsia" w:cs="Times New Roman"/>
          <w:lang w:eastAsia="pl-PL"/>
        </w:rPr>
      </w:pPr>
    </w:p>
    <w:p w:rsidR="006F197B" w:rsidRDefault="006F197B" w:rsidP="006F197B">
      <w:pPr>
        <w:spacing w:after="0" w:line="240" w:lineRule="auto"/>
        <w:jc w:val="both"/>
        <w:rPr>
          <w:rFonts w:ascii="Calibri" w:eastAsia="Times New Roman" w:hAnsi="Calibri" w:cs="Times New Roman"/>
          <w:sz w:val="48"/>
          <w:szCs w:val="48"/>
          <w:u w:val="single"/>
          <w:lang w:eastAsia="pl-PL"/>
        </w:rPr>
      </w:pPr>
      <w:r>
        <w:rPr>
          <w:rFonts w:ascii="Calibri" w:eastAsia="Times New Roman" w:hAnsi="Calibri" w:cs="Times New Roman"/>
          <w:sz w:val="48"/>
          <w:szCs w:val="48"/>
          <w:u w:val="single"/>
          <w:lang w:eastAsia="pl-PL"/>
        </w:rPr>
        <w:t>Wniosek końcowy z powyższych rozważań brzmi następująco:</w:t>
      </w:r>
    </w:p>
    <w:p w:rsidR="006F197B" w:rsidRDefault="006F197B" w:rsidP="006F197B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sz w:val="48"/>
          <w:szCs w:val="48"/>
          <w:u w:val="single"/>
          <w:lang w:eastAsia="pl-PL"/>
        </w:rPr>
      </w:pPr>
    </w:p>
    <w:p w:rsidR="006F197B" w:rsidRDefault="006F197B" w:rsidP="006F197B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sz w:val="42"/>
          <w:szCs w:val="42"/>
          <w:u w:val="single"/>
          <w:lang w:eastAsia="pl-PL"/>
        </w:rPr>
      </w:pPr>
      <w:r>
        <w:rPr>
          <w:rFonts w:ascii="Calibri" w:eastAsia="Times New Roman" w:hAnsi="Calibri" w:cs="Times New Roman"/>
          <w:color w:val="000000"/>
          <w:sz w:val="42"/>
          <w:szCs w:val="42"/>
          <w:lang w:eastAsia="pl-PL"/>
        </w:rPr>
        <w:t xml:space="preserve">Średnia procentowa zmiana kursu akcji spółki po wprowadzeniu jej do rubryki </w:t>
      </w:r>
      <w:proofErr w:type="gramStart"/>
      <w:r>
        <w:rPr>
          <w:rFonts w:ascii="Calibri" w:eastAsia="Times New Roman" w:hAnsi="Calibri" w:cs="Times New Roman"/>
          <w:b/>
          <w:color w:val="FF0000"/>
          <w:sz w:val="42"/>
          <w:szCs w:val="42"/>
          <w:lang w:eastAsia="pl-PL"/>
        </w:rPr>
        <w:t>,,</w:t>
      </w:r>
      <w:proofErr w:type="gramEnd"/>
      <w:r>
        <w:rPr>
          <w:rFonts w:ascii="Calibri" w:eastAsia="Times New Roman" w:hAnsi="Calibri" w:cs="Times New Roman"/>
          <w:b/>
          <w:color w:val="FF0000"/>
          <w:sz w:val="42"/>
          <w:szCs w:val="42"/>
          <w:lang w:eastAsia="pl-PL"/>
        </w:rPr>
        <w:t>Wykres do przemyślenia”</w:t>
      </w:r>
      <w:r>
        <w:rPr>
          <w:rFonts w:ascii="Calibri" w:eastAsia="Times New Roman" w:hAnsi="Calibri" w:cs="Times New Roman"/>
          <w:color w:val="000000"/>
          <w:sz w:val="42"/>
          <w:szCs w:val="42"/>
          <w:lang w:eastAsia="pl-PL"/>
        </w:rPr>
        <w:t xml:space="preserve"> w okresie 12 pierwszych miesięcy po jej wprowadzeniu do tej rubryki wynosiła </w:t>
      </w:r>
      <w:r>
        <w:rPr>
          <w:rFonts w:ascii="Calibri" w:eastAsia="Times New Roman" w:hAnsi="Calibri" w:cs="Times New Roman"/>
          <w:b/>
          <w:color w:val="FF0000"/>
          <w:sz w:val="42"/>
          <w:szCs w:val="42"/>
          <w:lang w:eastAsia="pl-PL"/>
        </w:rPr>
        <w:t>plus 10,6 %.</w:t>
      </w:r>
      <w:r>
        <w:rPr>
          <w:rFonts w:ascii="Calibri" w:eastAsia="Times New Roman" w:hAnsi="Calibri" w:cs="Times New Roman"/>
          <w:color w:val="FF0000"/>
          <w:sz w:val="42"/>
          <w:szCs w:val="42"/>
          <w:lang w:eastAsia="pl-PL"/>
        </w:rPr>
        <w:t xml:space="preserve"> </w:t>
      </w:r>
      <w:r>
        <w:rPr>
          <w:rFonts w:ascii="Calibri" w:eastAsia="Times New Roman" w:hAnsi="Calibri" w:cs="Times New Roman"/>
          <w:color w:val="000000" w:themeColor="text1"/>
          <w:sz w:val="42"/>
          <w:szCs w:val="42"/>
          <w:lang w:eastAsia="pl-PL"/>
        </w:rPr>
        <w:t xml:space="preserve">Średnia procentowa zmiana indeksu </w:t>
      </w:r>
      <w:r>
        <w:rPr>
          <w:rFonts w:ascii="Calibri" w:eastAsia="Times New Roman" w:hAnsi="Calibri" w:cs="Times New Roman"/>
          <w:color w:val="000000" w:themeColor="text1"/>
          <w:sz w:val="42"/>
          <w:szCs w:val="42"/>
          <w:u w:val="single"/>
          <w:lang w:eastAsia="pl-PL"/>
        </w:rPr>
        <w:t xml:space="preserve">WIG20 </w:t>
      </w:r>
      <w:r>
        <w:rPr>
          <w:rFonts w:ascii="Calibri" w:eastAsia="Times New Roman" w:hAnsi="Calibri" w:cs="Times New Roman"/>
          <w:color w:val="000000" w:themeColor="text1"/>
          <w:sz w:val="42"/>
          <w:szCs w:val="42"/>
          <w:lang w:eastAsia="pl-PL"/>
        </w:rPr>
        <w:t xml:space="preserve">w tym okresie wynosiła </w:t>
      </w:r>
      <w:r>
        <w:rPr>
          <w:rFonts w:ascii="Calibri" w:eastAsia="Times New Roman" w:hAnsi="Calibri" w:cs="Times New Roman"/>
          <w:b/>
          <w:color w:val="000000" w:themeColor="text1"/>
          <w:sz w:val="42"/>
          <w:szCs w:val="42"/>
          <w:u w:val="single"/>
          <w:lang w:eastAsia="pl-PL"/>
        </w:rPr>
        <w:t xml:space="preserve">minus 17,2 %. </w:t>
      </w:r>
    </w:p>
    <w:p w:rsidR="006F197B" w:rsidRDefault="006F197B" w:rsidP="006F197B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sz w:val="42"/>
          <w:szCs w:val="42"/>
          <w:u w:val="single"/>
          <w:lang w:eastAsia="pl-PL"/>
        </w:rPr>
      </w:pPr>
    </w:p>
    <w:p w:rsidR="006F197B" w:rsidRDefault="006F197B" w:rsidP="006F197B">
      <w:pPr>
        <w:shd w:val="clear" w:color="auto" w:fill="FFFF00"/>
        <w:spacing w:after="0" w:line="240" w:lineRule="auto"/>
        <w:jc w:val="center"/>
        <w:rPr>
          <w:rFonts w:eastAsia="Times New Roman" w:cs="Times New Roman"/>
          <w:b/>
          <w:sz w:val="96"/>
          <w:szCs w:val="96"/>
          <w:lang w:eastAsia="pl-PL"/>
        </w:rPr>
      </w:pPr>
      <w:r>
        <w:rPr>
          <w:rFonts w:eastAsia="Times New Roman" w:cs="Times New Roman"/>
          <w:b/>
          <w:sz w:val="96"/>
          <w:szCs w:val="96"/>
          <w:lang w:eastAsia="pl-PL"/>
        </w:rPr>
        <w:lastRenderedPageBreak/>
        <w:t xml:space="preserve">Spółki dla których nie można jeszcze obliczyć procentowej zmiany kursu akcji po wprowadzeniu jej do rubryki </w:t>
      </w:r>
      <w:proofErr w:type="gramStart"/>
      <w:r>
        <w:rPr>
          <w:rFonts w:eastAsia="Times New Roman" w:cs="Times New Roman"/>
          <w:b/>
          <w:sz w:val="96"/>
          <w:szCs w:val="96"/>
          <w:lang w:eastAsia="pl-PL"/>
        </w:rPr>
        <w:t>,,</w:t>
      </w:r>
      <w:proofErr w:type="gramEnd"/>
      <w:r>
        <w:rPr>
          <w:rFonts w:eastAsia="Times New Roman" w:cs="Times New Roman"/>
          <w:b/>
          <w:sz w:val="96"/>
          <w:szCs w:val="96"/>
          <w:lang w:eastAsia="pl-PL"/>
        </w:rPr>
        <w:t xml:space="preserve">Wykres do przemyślenia” w okresie 12 pierwszych miesięcy po jej wprowadzeniu do tej rubryki </w:t>
      </w:r>
    </w:p>
    <w:p w:rsidR="006F197B" w:rsidRDefault="006F197B" w:rsidP="006F197B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  <w:lang w:eastAsia="pl-PL"/>
        </w:rPr>
      </w:pPr>
    </w:p>
    <w:p w:rsidR="006F197B" w:rsidRDefault="006F197B" w:rsidP="006F197B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  <w:lang w:eastAsia="pl-PL"/>
        </w:rPr>
      </w:pPr>
    </w:p>
    <w:p w:rsidR="006F197B" w:rsidRDefault="006F197B" w:rsidP="006F197B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u w:val="single"/>
          <w:lang w:eastAsia="pl-PL"/>
        </w:rPr>
      </w:pPr>
      <w:r>
        <w:rPr>
          <w:rFonts w:eastAsia="Times New Roman" w:cs="Times New Roman"/>
          <w:b/>
          <w:sz w:val="32"/>
          <w:szCs w:val="32"/>
          <w:u w:val="single"/>
          <w:lang w:eastAsia="pl-PL"/>
        </w:rPr>
        <w:t>Obliczenia według stanu na 26 lutego 2016 roku</w:t>
      </w:r>
    </w:p>
    <w:p w:rsidR="006F197B" w:rsidRDefault="006F197B" w:rsidP="006F197B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eastAsia="pl-PL"/>
        </w:rPr>
      </w:pPr>
      <w:r>
        <w:rPr>
          <w:rFonts w:eastAsia="Times New Roman" w:cs="Times New Roman"/>
          <w:sz w:val="30"/>
          <w:szCs w:val="30"/>
          <w:lang w:eastAsia="pl-PL"/>
        </w:rPr>
        <w:lastRenderedPageBreak/>
        <w:t xml:space="preserve">Tabela: Procentowa zmiana ceny akcji spółki, której akcje zostały umieszczone 3 marca 2015 roku </w:t>
      </w:r>
      <w:proofErr w:type="gramStart"/>
      <w:r>
        <w:rPr>
          <w:rFonts w:eastAsia="Times New Roman" w:cs="Times New Roman"/>
          <w:sz w:val="30"/>
          <w:szCs w:val="30"/>
          <w:lang w:eastAsia="pl-PL"/>
        </w:rPr>
        <w:t>na  stronie</w:t>
      </w:r>
      <w:proofErr w:type="gramEnd"/>
      <w:r>
        <w:rPr>
          <w:rFonts w:eastAsia="Times New Roman" w:cs="Times New Roman"/>
          <w:sz w:val="30"/>
          <w:szCs w:val="30"/>
          <w:lang w:eastAsia="pl-PL"/>
        </w:rPr>
        <w:t xml:space="preserve"> internetowej </w:t>
      </w:r>
      <w:hyperlink r:id="rId21" w:history="1">
        <w:r>
          <w:rPr>
            <w:rStyle w:val="Hipercze"/>
            <w:rFonts w:eastAsia="Times New Roman" w:cs="Times New Roman"/>
            <w:sz w:val="30"/>
            <w:szCs w:val="30"/>
            <w:lang w:eastAsia="pl-PL"/>
          </w:rPr>
          <w:t>www.analizy-rynkowe.pl</w:t>
        </w:r>
      </w:hyperlink>
      <w:r>
        <w:rPr>
          <w:rFonts w:eastAsia="Times New Roman" w:cs="Times New Roman"/>
          <w:sz w:val="30"/>
          <w:szCs w:val="30"/>
          <w:lang w:eastAsia="pl-PL"/>
        </w:rPr>
        <w:t xml:space="preserve"> w </w:t>
      </w:r>
      <w:proofErr w:type="gramStart"/>
      <w:r>
        <w:rPr>
          <w:rFonts w:eastAsia="Times New Roman" w:cs="Times New Roman"/>
          <w:sz w:val="30"/>
          <w:szCs w:val="30"/>
          <w:lang w:eastAsia="pl-PL"/>
        </w:rPr>
        <w:t>rubryce  ,,Wykres</w:t>
      </w:r>
      <w:proofErr w:type="gramEnd"/>
      <w:r>
        <w:rPr>
          <w:rFonts w:eastAsia="Times New Roman" w:cs="Times New Roman"/>
          <w:sz w:val="30"/>
          <w:szCs w:val="30"/>
          <w:lang w:eastAsia="pl-PL"/>
        </w:rPr>
        <w:t xml:space="preserve"> do przemyślenia” w okresie od 2 marca 2015 roku do 26 lutego 2016 roku  oraz procentowa zmiana indeksu WIG 20 w tym okresie. </w:t>
      </w:r>
    </w:p>
    <w:p w:rsidR="006F197B" w:rsidRDefault="006F197B" w:rsidP="006F197B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02.03.2015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26.02.2016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Mostostal Warszawa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7,57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14,38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+90,0 %</w:t>
            </w:r>
          </w:p>
        </w:tc>
      </w:tr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+90,0 %</w:t>
            </w:r>
          </w:p>
        </w:tc>
      </w:tr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2 358,25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1 844,57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-21,8 %</w:t>
            </w:r>
          </w:p>
        </w:tc>
      </w:tr>
    </w:tbl>
    <w:p w:rsidR="006F197B" w:rsidRDefault="006F197B" w:rsidP="006F197B">
      <w:pPr>
        <w:spacing w:after="0" w:line="240" w:lineRule="auto"/>
        <w:jc w:val="both"/>
        <w:rPr>
          <w:rFonts w:eastAsiaTheme="minorEastAsia" w:cs="Times New Roman"/>
          <w:b/>
          <w:lang w:eastAsia="pl-PL"/>
        </w:rPr>
      </w:pPr>
    </w:p>
    <w:p w:rsidR="006F197B" w:rsidRDefault="006F197B" w:rsidP="006F197B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eastAsia="pl-PL"/>
        </w:rPr>
      </w:pPr>
      <w:r>
        <w:rPr>
          <w:rFonts w:eastAsia="Times New Roman" w:cs="Times New Roman"/>
          <w:sz w:val="30"/>
          <w:szCs w:val="30"/>
          <w:lang w:eastAsia="pl-PL"/>
        </w:rPr>
        <w:t xml:space="preserve">Tabela: Procentowa zmiana ceny akcji spółki, której akcje zostały umieszczone 9 kwietnia 2015 roku </w:t>
      </w:r>
      <w:proofErr w:type="gramStart"/>
      <w:r>
        <w:rPr>
          <w:rFonts w:eastAsia="Times New Roman" w:cs="Times New Roman"/>
          <w:sz w:val="30"/>
          <w:szCs w:val="30"/>
          <w:lang w:eastAsia="pl-PL"/>
        </w:rPr>
        <w:t>na  stronie</w:t>
      </w:r>
      <w:proofErr w:type="gramEnd"/>
      <w:r>
        <w:rPr>
          <w:rFonts w:eastAsia="Times New Roman" w:cs="Times New Roman"/>
          <w:sz w:val="30"/>
          <w:szCs w:val="30"/>
          <w:lang w:eastAsia="pl-PL"/>
        </w:rPr>
        <w:t xml:space="preserve"> internetowej </w:t>
      </w:r>
      <w:hyperlink r:id="rId22" w:history="1">
        <w:r>
          <w:rPr>
            <w:rStyle w:val="Hipercze"/>
            <w:rFonts w:eastAsia="Times New Roman" w:cs="Times New Roman"/>
            <w:sz w:val="30"/>
            <w:szCs w:val="30"/>
            <w:lang w:eastAsia="pl-PL"/>
          </w:rPr>
          <w:t>www.analizy-rynkowe.pl</w:t>
        </w:r>
      </w:hyperlink>
      <w:r>
        <w:rPr>
          <w:rFonts w:eastAsia="Times New Roman" w:cs="Times New Roman"/>
          <w:sz w:val="30"/>
          <w:szCs w:val="30"/>
          <w:lang w:eastAsia="pl-PL"/>
        </w:rPr>
        <w:t xml:space="preserve"> w </w:t>
      </w:r>
      <w:proofErr w:type="gramStart"/>
      <w:r>
        <w:rPr>
          <w:rFonts w:eastAsia="Times New Roman" w:cs="Times New Roman"/>
          <w:sz w:val="30"/>
          <w:szCs w:val="30"/>
          <w:lang w:eastAsia="pl-PL"/>
        </w:rPr>
        <w:t>rubryce  ,,Wykres</w:t>
      </w:r>
      <w:proofErr w:type="gramEnd"/>
      <w:r>
        <w:rPr>
          <w:rFonts w:eastAsia="Times New Roman" w:cs="Times New Roman"/>
          <w:sz w:val="30"/>
          <w:szCs w:val="30"/>
          <w:lang w:eastAsia="pl-PL"/>
        </w:rPr>
        <w:t xml:space="preserve"> do przemyślenia” w okresie od 8 kwietnia 2015 roku do 26 lutego 2016 roku  oraz procentowa zmiana indeksu WIG 20 w tym okresie. </w:t>
      </w:r>
    </w:p>
    <w:p w:rsidR="006F197B" w:rsidRDefault="006F197B" w:rsidP="006F197B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08.04.2015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26.02.2016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Ceramika Nowa Gala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1,25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1,22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-2,4 %</w:t>
            </w:r>
          </w:p>
        </w:tc>
      </w:tr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-2,4%</w:t>
            </w:r>
          </w:p>
        </w:tc>
      </w:tr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2 424,82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1 844,57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-23,9 %</w:t>
            </w:r>
          </w:p>
        </w:tc>
      </w:tr>
    </w:tbl>
    <w:p w:rsidR="006F197B" w:rsidRDefault="006F197B" w:rsidP="006F197B">
      <w:pPr>
        <w:spacing w:after="0" w:line="240" w:lineRule="auto"/>
        <w:jc w:val="both"/>
        <w:rPr>
          <w:rFonts w:eastAsiaTheme="minorEastAsia" w:cs="Times New Roman"/>
          <w:sz w:val="34"/>
          <w:szCs w:val="34"/>
          <w:lang w:eastAsia="pl-PL"/>
        </w:rPr>
      </w:pPr>
    </w:p>
    <w:p w:rsidR="006F197B" w:rsidRDefault="006F197B" w:rsidP="006F197B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eastAsia="pl-PL"/>
        </w:rPr>
      </w:pPr>
      <w:r>
        <w:rPr>
          <w:rFonts w:eastAsia="Times New Roman" w:cs="Times New Roman"/>
          <w:sz w:val="30"/>
          <w:szCs w:val="30"/>
          <w:lang w:eastAsia="pl-PL"/>
        </w:rPr>
        <w:t xml:space="preserve">Tabela: Procentowa zmiana ceny akcji spółki, której akcje zostały umieszczone 5 maja 2015 roku </w:t>
      </w:r>
      <w:proofErr w:type="gramStart"/>
      <w:r>
        <w:rPr>
          <w:rFonts w:eastAsia="Times New Roman" w:cs="Times New Roman"/>
          <w:sz w:val="30"/>
          <w:szCs w:val="30"/>
          <w:lang w:eastAsia="pl-PL"/>
        </w:rPr>
        <w:t>na  stronie</w:t>
      </w:r>
      <w:proofErr w:type="gramEnd"/>
      <w:r>
        <w:rPr>
          <w:rFonts w:eastAsia="Times New Roman" w:cs="Times New Roman"/>
          <w:sz w:val="30"/>
          <w:szCs w:val="30"/>
          <w:lang w:eastAsia="pl-PL"/>
        </w:rPr>
        <w:t xml:space="preserve"> internetowej </w:t>
      </w:r>
      <w:hyperlink r:id="rId23" w:history="1">
        <w:r>
          <w:rPr>
            <w:rStyle w:val="Hipercze"/>
            <w:rFonts w:eastAsia="Times New Roman" w:cs="Times New Roman"/>
            <w:sz w:val="30"/>
            <w:szCs w:val="30"/>
            <w:lang w:eastAsia="pl-PL"/>
          </w:rPr>
          <w:t>www.analizy-rynkowe.pl</w:t>
        </w:r>
      </w:hyperlink>
      <w:r>
        <w:rPr>
          <w:rFonts w:eastAsia="Times New Roman" w:cs="Times New Roman"/>
          <w:sz w:val="30"/>
          <w:szCs w:val="30"/>
          <w:lang w:eastAsia="pl-PL"/>
        </w:rPr>
        <w:t xml:space="preserve"> w </w:t>
      </w:r>
      <w:proofErr w:type="gramStart"/>
      <w:r>
        <w:rPr>
          <w:rFonts w:eastAsia="Times New Roman" w:cs="Times New Roman"/>
          <w:sz w:val="30"/>
          <w:szCs w:val="30"/>
          <w:lang w:eastAsia="pl-PL"/>
        </w:rPr>
        <w:t>rubryce  ,,Wykres</w:t>
      </w:r>
      <w:proofErr w:type="gramEnd"/>
      <w:r>
        <w:rPr>
          <w:rFonts w:eastAsia="Times New Roman" w:cs="Times New Roman"/>
          <w:sz w:val="30"/>
          <w:szCs w:val="30"/>
          <w:lang w:eastAsia="pl-PL"/>
        </w:rPr>
        <w:t xml:space="preserve"> do przemyślenia” w okresie od 4 maja 2015 roku do 26 lutego 2016 roku  oraz procentowa zmiana indeksu WIG 20 w tym okresie.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04.05.2015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26.02.2016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Polnord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11,10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11,14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+0,4  %</w:t>
            </w:r>
          </w:p>
        </w:tc>
      </w:tr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 xml:space="preserve">  +0,4  %</w:t>
            </w:r>
          </w:p>
        </w:tc>
      </w:tr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2 523,09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1 844,57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-26,9 %</w:t>
            </w:r>
          </w:p>
        </w:tc>
      </w:tr>
    </w:tbl>
    <w:p w:rsidR="006F197B" w:rsidRDefault="006F197B" w:rsidP="006F197B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  <w:r>
        <w:rPr>
          <w:rFonts w:eastAsia="Times New Roman" w:cs="Times New Roman"/>
          <w:sz w:val="32"/>
          <w:szCs w:val="32"/>
          <w:lang w:eastAsia="pl-PL"/>
        </w:rPr>
        <w:lastRenderedPageBreak/>
        <w:t xml:space="preserve">Tabela: Procentowa zmiana cen akcji trzech spółek, których akcje zostały umieszczone w dniu 1 lipca na stronie internetowej </w:t>
      </w:r>
      <w:hyperlink r:id="rId24" w:history="1">
        <w:r>
          <w:rPr>
            <w:rStyle w:val="Hipercze"/>
            <w:rFonts w:eastAsia="Times New Roman" w:cs="Times New Roman"/>
            <w:sz w:val="32"/>
            <w:szCs w:val="32"/>
            <w:lang w:eastAsia="pl-PL"/>
          </w:rPr>
          <w:t>http://analizy-rynkowe.pl/</w:t>
        </w:r>
      </w:hyperlink>
      <w:r>
        <w:rPr>
          <w:rFonts w:eastAsia="Times New Roman" w:cs="Times New Roman"/>
          <w:sz w:val="32"/>
          <w:szCs w:val="32"/>
          <w:lang w:eastAsia="pl-PL"/>
        </w:rPr>
        <w:t xml:space="preserve"> w rubryce ,,Wykres do przemyślenia” w okresie od 30 czerwca 2015 roku do 26 lutego 2016 </w:t>
      </w:r>
      <w:proofErr w:type="gramStart"/>
      <w:r>
        <w:rPr>
          <w:rFonts w:eastAsia="Times New Roman" w:cs="Times New Roman"/>
          <w:sz w:val="32"/>
          <w:szCs w:val="32"/>
          <w:lang w:eastAsia="pl-PL"/>
        </w:rPr>
        <w:t>roku  oraz</w:t>
      </w:r>
      <w:proofErr w:type="gramEnd"/>
      <w:r>
        <w:rPr>
          <w:rFonts w:eastAsia="Times New Roman" w:cs="Times New Roman"/>
          <w:sz w:val="32"/>
          <w:szCs w:val="32"/>
          <w:lang w:eastAsia="pl-PL"/>
        </w:rPr>
        <w:t xml:space="preserve"> procentowa zmiana indeksu WIG 20 w tym okresie.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30.06.2015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26.02.2016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TIM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9,49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8,80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-7,3 %</w:t>
            </w:r>
          </w:p>
        </w:tc>
      </w:tr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</w:t>
            </w:r>
            <w:proofErr w:type="gramStart"/>
            <w:r>
              <w:rPr>
                <w:rFonts w:eastAsiaTheme="minorEastAsia"/>
                <w:lang w:eastAsia="pl-PL"/>
              </w:rPr>
              <w:t xml:space="preserve">spółki  </w:t>
            </w:r>
            <w:proofErr w:type="spellStart"/>
            <w:r>
              <w:rPr>
                <w:rFonts w:eastAsiaTheme="minorEastAsia"/>
                <w:lang w:eastAsia="pl-PL"/>
              </w:rPr>
              <w:t>Unima</w:t>
            </w:r>
            <w:proofErr w:type="spellEnd"/>
            <w:proofErr w:type="gramEnd"/>
            <w:r>
              <w:rPr>
                <w:rFonts w:eastAsiaTheme="minorEastAsia"/>
                <w:lang w:eastAsia="pl-PL"/>
              </w:rPr>
              <w:t xml:space="preserve"> 2000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2,58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2,29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-11,2 %</w:t>
            </w:r>
          </w:p>
        </w:tc>
      </w:tr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</w:t>
            </w:r>
            <w:proofErr w:type="spellStart"/>
            <w:r>
              <w:rPr>
                <w:rFonts w:eastAsiaTheme="minorEastAsia"/>
                <w:lang w:eastAsia="pl-PL"/>
              </w:rPr>
              <w:t>Variant</w:t>
            </w:r>
            <w:proofErr w:type="spellEnd"/>
            <w:r>
              <w:rPr>
                <w:rFonts w:eastAsiaTheme="minorEastAsia"/>
                <w:lang w:eastAsia="pl-PL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1,77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1,68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-5,1  %</w:t>
            </w:r>
          </w:p>
        </w:tc>
      </w:tr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-7,9  %</w:t>
            </w:r>
          </w:p>
        </w:tc>
      </w:tr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2317,84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1 844,57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-20,4 %</w:t>
            </w:r>
          </w:p>
        </w:tc>
      </w:tr>
    </w:tbl>
    <w:p w:rsidR="006F197B" w:rsidRDefault="006F197B" w:rsidP="006F197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 xml:space="preserve">Tabela: Procentowa zmiana ceny akcji spółki, której akcje zostały umieszczone 21 lipca 2015 roku </w:t>
      </w:r>
      <w:proofErr w:type="gramStart"/>
      <w:r>
        <w:rPr>
          <w:rFonts w:eastAsia="Times New Roman" w:cs="Times New Roman"/>
          <w:sz w:val="28"/>
          <w:szCs w:val="28"/>
          <w:lang w:eastAsia="pl-PL"/>
        </w:rPr>
        <w:t>na  stronie</w:t>
      </w:r>
      <w:proofErr w:type="gramEnd"/>
      <w:r>
        <w:rPr>
          <w:rFonts w:eastAsia="Times New Roman" w:cs="Times New Roman"/>
          <w:sz w:val="28"/>
          <w:szCs w:val="28"/>
          <w:lang w:eastAsia="pl-PL"/>
        </w:rPr>
        <w:t xml:space="preserve"> internetowej </w:t>
      </w:r>
      <w:hyperlink r:id="rId25" w:history="1">
        <w:r>
          <w:rPr>
            <w:rStyle w:val="Hipercze"/>
            <w:rFonts w:eastAsia="Times New Roman" w:cs="Times New Roman"/>
            <w:sz w:val="28"/>
            <w:szCs w:val="28"/>
            <w:lang w:eastAsia="pl-PL"/>
          </w:rPr>
          <w:t>www.analizy-rynkowe.pl</w:t>
        </w:r>
      </w:hyperlink>
      <w:r>
        <w:rPr>
          <w:rFonts w:eastAsia="Times New Roman" w:cs="Times New Roman"/>
          <w:sz w:val="28"/>
          <w:szCs w:val="28"/>
          <w:lang w:eastAsia="pl-PL"/>
        </w:rPr>
        <w:t xml:space="preserve"> w </w:t>
      </w:r>
      <w:proofErr w:type="gramStart"/>
      <w:r>
        <w:rPr>
          <w:rFonts w:eastAsia="Times New Roman" w:cs="Times New Roman"/>
          <w:sz w:val="28"/>
          <w:szCs w:val="28"/>
          <w:lang w:eastAsia="pl-PL"/>
        </w:rPr>
        <w:t>rubryce  ,,Wykres</w:t>
      </w:r>
      <w:proofErr w:type="gramEnd"/>
      <w:r>
        <w:rPr>
          <w:rFonts w:eastAsia="Times New Roman" w:cs="Times New Roman"/>
          <w:sz w:val="28"/>
          <w:szCs w:val="28"/>
          <w:lang w:eastAsia="pl-PL"/>
        </w:rPr>
        <w:t xml:space="preserve"> do przemyślenia” w okresie od 21 lipca 2015 roku do 26 lutego 2016 roku  oraz procentowa zmiana indeksu WIG 20 w tym okresie.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21.07.2015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26.02.2016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Ropczyce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20,80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20,00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-3,8 %</w:t>
            </w:r>
          </w:p>
        </w:tc>
      </w:tr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-3,8 %</w:t>
            </w:r>
          </w:p>
        </w:tc>
      </w:tr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2 444,63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1 844,57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-17,8  %</w:t>
            </w:r>
          </w:p>
        </w:tc>
      </w:tr>
    </w:tbl>
    <w:p w:rsidR="006F197B" w:rsidRDefault="006F197B" w:rsidP="006F197B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  <w:r>
        <w:rPr>
          <w:rFonts w:eastAsia="Times New Roman" w:cs="Times New Roman"/>
          <w:sz w:val="32"/>
          <w:szCs w:val="32"/>
          <w:lang w:eastAsia="pl-PL"/>
        </w:rPr>
        <w:t xml:space="preserve">Tabela: Procentowa zmiana ceny akcji spółki, której akcje zostały umieszczone 23 lipca 2015 roku </w:t>
      </w:r>
      <w:proofErr w:type="gramStart"/>
      <w:r>
        <w:rPr>
          <w:rFonts w:eastAsia="Times New Roman" w:cs="Times New Roman"/>
          <w:sz w:val="32"/>
          <w:szCs w:val="32"/>
          <w:lang w:eastAsia="pl-PL"/>
        </w:rPr>
        <w:t>na  stronie</w:t>
      </w:r>
      <w:proofErr w:type="gramEnd"/>
      <w:r>
        <w:rPr>
          <w:rFonts w:eastAsia="Times New Roman" w:cs="Times New Roman"/>
          <w:sz w:val="32"/>
          <w:szCs w:val="32"/>
          <w:lang w:eastAsia="pl-PL"/>
        </w:rPr>
        <w:t xml:space="preserve"> internetowej </w:t>
      </w:r>
      <w:hyperlink r:id="rId26" w:history="1">
        <w:r>
          <w:rPr>
            <w:rStyle w:val="Hipercze"/>
            <w:rFonts w:eastAsia="Times New Roman" w:cs="Times New Roman"/>
            <w:sz w:val="32"/>
            <w:szCs w:val="32"/>
            <w:lang w:eastAsia="pl-PL"/>
          </w:rPr>
          <w:t>www.analizy-rynkowe.pl</w:t>
        </w:r>
      </w:hyperlink>
      <w:r>
        <w:rPr>
          <w:rFonts w:eastAsia="Times New Roman" w:cs="Times New Roman"/>
          <w:sz w:val="32"/>
          <w:szCs w:val="32"/>
          <w:lang w:eastAsia="pl-PL"/>
        </w:rPr>
        <w:t xml:space="preserve"> w </w:t>
      </w:r>
      <w:proofErr w:type="gramStart"/>
      <w:r>
        <w:rPr>
          <w:rFonts w:eastAsia="Times New Roman" w:cs="Times New Roman"/>
          <w:sz w:val="32"/>
          <w:szCs w:val="32"/>
          <w:lang w:eastAsia="pl-PL"/>
        </w:rPr>
        <w:t>rubryce  ,,Wykres</w:t>
      </w:r>
      <w:proofErr w:type="gramEnd"/>
      <w:r>
        <w:rPr>
          <w:rFonts w:eastAsia="Times New Roman" w:cs="Times New Roman"/>
          <w:sz w:val="32"/>
          <w:szCs w:val="32"/>
          <w:lang w:eastAsia="pl-PL"/>
        </w:rPr>
        <w:t xml:space="preserve"> do przemyślenia” w okresie od 22 lipca 2015 roku do 26 lutego 2016 roku  oraz procentowa zmiana indeksu WIG 20 w tym okresie.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22.07.2015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26.02.2016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Eurocash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41,26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48,80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+18,3 %</w:t>
            </w:r>
          </w:p>
        </w:tc>
      </w:tr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+18,3%</w:t>
            </w:r>
          </w:p>
        </w:tc>
      </w:tr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2 185,83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1 844,57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-15,6 %</w:t>
            </w:r>
          </w:p>
        </w:tc>
      </w:tr>
    </w:tbl>
    <w:p w:rsidR="006F197B" w:rsidRDefault="006F197B" w:rsidP="006F197B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6F197B" w:rsidRDefault="006F197B" w:rsidP="006F197B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  <w:r>
        <w:rPr>
          <w:rFonts w:eastAsia="Times New Roman" w:cs="Times New Roman"/>
          <w:sz w:val="32"/>
          <w:szCs w:val="32"/>
          <w:lang w:eastAsia="pl-PL"/>
        </w:rPr>
        <w:lastRenderedPageBreak/>
        <w:t xml:space="preserve">Tabela: Procentowa zmiana ceny akcji spółki, której akcje zostały umieszczone 3 września 2015 roku </w:t>
      </w:r>
      <w:proofErr w:type="gramStart"/>
      <w:r>
        <w:rPr>
          <w:rFonts w:eastAsia="Times New Roman" w:cs="Times New Roman"/>
          <w:sz w:val="32"/>
          <w:szCs w:val="32"/>
          <w:lang w:eastAsia="pl-PL"/>
        </w:rPr>
        <w:t>na  stronie</w:t>
      </w:r>
      <w:proofErr w:type="gramEnd"/>
      <w:r>
        <w:rPr>
          <w:rFonts w:eastAsia="Times New Roman" w:cs="Times New Roman"/>
          <w:sz w:val="32"/>
          <w:szCs w:val="32"/>
          <w:lang w:eastAsia="pl-PL"/>
        </w:rPr>
        <w:t xml:space="preserve"> internetowej </w:t>
      </w:r>
      <w:hyperlink r:id="rId27" w:history="1">
        <w:r>
          <w:rPr>
            <w:rStyle w:val="Hipercze"/>
            <w:rFonts w:eastAsia="Times New Roman" w:cs="Times New Roman"/>
            <w:sz w:val="32"/>
            <w:szCs w:val="32"/>
            <w:lang w:eastAsia="pl-PL"/>
          </w:rPr>
          <w:t>www.analizy-rynkowe.pl</w:t>
        </w:r>
      </w:hyperlink>
      <w:r>
        <w:rPr>
          <w:rFonts w:eastAsia="Times New Roman" w:cs="Times New Roman"/>
          <w:sz w:val="32"/>
          <w:szCs w:val="32"/>
          <w:lang w:eastAsia="pl-PL"/>
        </w:rPr>
        <w:t xml:space="preserve"> w </w:t>
      </w:r>
      <w:proofErr w:type="gramStart"/>
      <w:r>
        <w:rPr>
          <w:rFonts w:eastAsia="Times New Roman" w:cs="Times New Roman"/>
          <w:sz w:val="32"/>
          <w:szCs w:val="32"/>
          <w:lang w:eastAsia="pl-PL"/>
        </w:rPr>
        <w:t>rubryce  ,,Wykres</w:t>
      </w:r>
      <w:proofErr w:type="gramEnd"/>
      <w:r>
        <w:rPr>
          <w:rFonts w:eastAsia="Times New Roman" w:cs="Times New Roman"/>
          <w:sz w:val="32"/>
          <w:szCs w:val="32"/>
          <w:lang w:eastAsia="pl-PL"/>
        </w:rPr>
        <w:t xml:space="preserve"> do przemyślenia” w okresie od 2 września 2015 roku do 26 lutego 2016 roku  oraz procentowa zmiana indeksu WIG 20 w tym okresie.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02.09.2015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26.02.2016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Agora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11,20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11,45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+2,2 %</w:t>
            </w:r>
          </w:p>
        </w:tc>
      </w:tr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 xml:space="preserve">  +2,2 %</w:t>
            </w:r>
          </w:p>
        </w:tc>
      </w:tr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2 107,58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1 844,57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-12,5%</w:t>
            </w:r>
          </w:p>
        </w:tc>
      </w:tr>
    </w:tbl>
    <w:p w:rsidR="006F197B" w:rsidRDefault="006F197B" w:rsidP="006F197B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  <w:r>
        <w:rPr>
          <w:rFonts w:eastAsia="Times New Roman" w:cs="Times New Roman"/>
          <w:sz w:val="32"/>
          <w:szCs w:val="32"/>
          <w:lang w:eastAsia="pl-PL"/>
        </w:rPr>
        <w:t xml:space="preserve">Tabela: Procentowa zmiana ceny akcji spółki, której akcje zostały umieszczone 4 września 2015 roku </w:t>
      </w:r>
      <w:proofErr w:type="gramStart"/>
      <w:r>
        <w:rPr>
          <w:rFonts w:eastAsia="Times New Roman" w:cs="Times New Roman"/>
          <w:sz w:val="32"/>
          <w:szCs w:val="32"/>
          <w:lang w:eastAsia="pl-PL"/>
        </w:rPr>
        <w:t>na  stronie</w:t>
      </w:r>
      <w:proofErr w:type="gramEnd"/>
      <w:r>
        <w:rPr>
          <w:rFonts w:eastAsia="Times New Roman" w:cs="Times New Roman"/>
          <w:sz w:val="32"/>
          <w:szCs w:val="32"/>
          <w:lang w:eastAsia="pl-PL"/>
        </w:rPr>
        <w:t xml:space="preserve"> internetowej </w:t>
      </w:r>
      <w:hyperlink r:id="rId28" w:history="1">
        <w:r>
          <w:rPr>
            <w:rStyle w:val="Hipercze"/>
            <w:rFonts w:eastAsia="Times New Roman" w:cs="Times New Roman"/>
            <w:sz w:val="32"/>
            <w:szCs w:val="32"/>
            <w:lang w:eastAsia="pl-PL"/>
          </w:rPr>
          <w:t>www.analizy-rynkowe.pl</w:t>
        </w:r>
      </w:hyperlink>
      <w:r>
        <w:rPr>
          <w:rFonts w:eastAsia="Times New Roman" w:cs="Times New Roman"/>
          <w:sz w:val="32"/>
          <w:szCs w:val="32"/>
          <w:lang w:eastAsia="pl-PL"/>
        </w:rPr>
        <w:t xml:space="preserve"> w </w:t>
      </w:r>
      <w:proofErr w:type="gramStart"/>
      <w:r>
        <w:rPr>
          <w:rFonts w:eastAsia="Times New Roman" w:cs="Times New Roman"/>
          <w:sz w:val="32"/>
          <w:szCs w:val="32"/>
          <w:lang w:eastAsia="pl-PL"/>
        </w:rPr>
        <w:t>rubryce  ,,Wykres</w:t>
      </w:r>
      <w:proofErr w:type="gramEnd"/>
      <w:r>
        <w:rPr>
          <w:rFonts w:eastAsia="Times New Roman" w:cs="Times New Roman"/>
          <w:sz w:val="32"/>
          <w:szCs w:val="32"/>
          <w:lang w:eastAsia="pl-PL"/>
        </w:rPr>
        <w:t xml:space="preserve"> do przemyślenia” w okresie od 3 września 2015 roku do 26 lutego 2016 roku  oraz procentowa zmiana indeksu WIG 20 w tym okresie.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03.09.2015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26.02.2016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BZWBK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309,00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277,95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-10,0 %</w:t>
            </w:r>
          </w:p>
        </w:tc>
      </w:tr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 xml:space="preserve"> -10,0 %</w:t>
            </w:r>
          </w:p>
        </w:tc>
      </w:tr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2 155,07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1 844,57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-14,4 %</w:t>
            </w:r>
          </w:p>
        </w:tc>
      </w:tr>
    </w:tbl>
    <w:p w:rsidR="006F197B" w:rsidRDefault="006F197B" w:rsidP="006F197B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6F197B" w:rsidRDefault="006F197B" w:rsidP="006F197B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eastAsia="pl-PL"/>
        </w:rPr>
      </w:pPr>
      <w:r>
        <w:rPr>
          <w:rFonts w:eastAsia="Times New Roman" w:cs="Times New Roman"/>
          <w:sz w:val="30"/>
          <w:szCs w:val="30"/>
          <w:lang w:eastAsia="pl-PL"/>
        </w:rPr>
        <w:t xml:space="preserve">Tabela: Procentowa zmiana ceny akcji spółki, której akcje zostały umieszczone 9 października na stronie internetowej </w:t>
      </w:r>
      <w:hyperlink r:id="rId29" w:history="1">
        <w:r>
          <w:rPr>
            <w:rStyle w:val="Hipercze"/>
            <w:rFonts w:eastAsia="Times New Roman" w:cs="Times New Roman"/>
            <w:sz w:val="30"/>
            <w:szCs w:val="30"/>
            <w:lang w:eastAsia="pl-PL"/>
          </w:rPr>
          <w:t>www.analizy-rynkowe.pl</w:t>
        </w:r>
      </w:hyperlink>
      <w:r>
        <w:rPr>
          <w:rFonts w:eastAsia="Times New Roman" w:cs="Times New Roman"/>
          <w:sz w:val="30"/>
          <w:szCs w:val="30"/>
          <w:lang w:eastAsia="pl-PL"/>
        </w:rPr>
        <w:t xml:space="preserve"> w </w:t>
      </w:r>
      <w:proofErr w:type="gramStart"/>
      <w:r>
        <w:rPr>
          <w:rFonts w:eastAsia="Times New Roman" w:cs="Times New Roman"/>
          <w:sz w:val="30"/>
          <w:szCs w:val="30"/>
          <w:lang w:eastAsia="pl-PL"/>
        </w:rPr>
        <w:t>rubryce  ,,Wykres</w:t>
      </w:r>
      <w:proofErr w:type="gramEnd"/>
      <w:r>
        <w:rPr>
          <w:rFonts w:eastAsia="Times New Roman" w:cs="Times New Roman"/>
          <w:sz w:val="30"/>
          <w:szCs w:val="30"/>
          <w:lang w:eastAsia="pl-PL"/>
        </w:rPr>
        <w:t xml:space="preserve"> do przemyślenia” w okresie od 8 października 2015 roku do 26 lutego 2016 roku  oraz procentowa zmiana indeksu WIG 20 w tym okresie.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08.10.2015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26.02.2016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</w:t>
            </w:r>
            <w:proofErr w:type="spellStart"/>
            <w:r>
              <w:rPr>
                <w:rFonts w:eastAsiaTheme="minorEastAsia"/>
                <w:lang w:eastAsia="pl-PL"/>
              </w:rPr>
              <w:t>Netmedia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5,69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5,20zł.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-8,6 %</w:t>
            </w:r>
          </w:p>
        </w:tc>
      </w:tr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Stalprodukt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>
              <w:rPr>
                <w:rFonts w:eastAsiaTheme="minorEastAsia"/>
                <w:color w:val="000000" w:themeColor="text1"/>
                <w:lang w:eastAsia="pl-PL"/>
              </w:rPr>
              <w:t xml:space="preserve">312,70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>
              <w:rPr>
                <w:rFonts w:eastAsiaTheme="minorEastAsia"/>
                <w:color w:val="000000" w:themeColor="text1"/>
                <w:lang w:eastAsia="pl-PL"/>
              </w:rPr>
              <w:t xml:space="preserve">247,00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>
              <w:rPr>
                <w:rFonts w:eastAsiaTheme="minorEastAsia"/>
                <w:color w:val="000000" w:themeColor="text1"/>
                <w:lang w:eastAsia="pl-PL"/>
              </w:rPr>
              <w:t xml:space="preserve"> -21,0 %</w:t>
            </w:r>
          </w:p>
        </w:tc>
      </w:tr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-14,8 %</w:t>
            </w:r>
          </w:p>
        </w:tc>
      </w:tr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2 126,48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1 844,57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-13,3 %</w:t>
            </w:r>
          </w:p>
        </w:tc>
      </w:tr>
    </w:tbl>
    <w:p w:rsidR="006F197B" w:rsidRDefault="006F197B" w:rsidP="006F197B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  <w:r>
        <w:rPr>
          <w:rFonts w:eastAsia="Times New Roman" w:cs="Times New Roman"/>
          <w:sz w:val="32"/>
          <w:szCs w:val="32"/>
          <w:lang w:eastAsia="pl-PL"/>
        </w:rPr>
        <w:lastRenderedPageBreak/>
        <w:t xml:space="preserve">Tabela: Procentowa zmiana ceny akcji spółki, której akcje zostały umieszczone 14 października 2015 roku </w:t>
      </w:r>
      <w:proofErr w:type="gramStart"/>
      <w:r>
        <w:rPr>
          <w:rFonts w:eastAsia="Times New Roman" w:cs="Times New Roman"/>
          <w:sz w:val="32"/>
          <w:szCs w:val="32"/>
          <w:lang w:eastAsia="pl-PL"/>
        </w:rPr>
        <w:t>na  stronie</w:t>
      </w:r>
      <w:proofErr w:type="gramEnd"/>
      <w:r>
        <w:rPr>
          <w:rFonts w:eastAsia="Times New Roman" w:cs="Times New Roman"/>
          <w:sz w:val="32"/>
          <w:szCs w:val="32"/>
          <w:lang w:eastAsia="pl-PL"/>
        </w:rPr>
        <w:t xml:space="preserve"> internetowej </w:t>
      </w:r>
      <w:hyperlink r:id="rId30" w:history="1">
        <w:r>
          <w:rPr>
            <w:rStyle w:val="Hipercze"/>
            <w:rFonts w:eastAsia="Times New Roman" w:cs="Times New Roman"/>
            <w:sz w:val="32"/>
            <w:szCs w:val="32"/>
            <w:lang w:eastAsia="pl-PL"/>
          </w:rPr>
          <w:t>www.analizy-rynkowe.pl</w:t>
        </w:r>
      </w:hyperlink>
      <w:r>
        <w:rPr>
          <w:rFonts w:eastAsia="Times New Roman" w:cs="Times New Roman"/>
          <w:sz w:val="32"/>
          <w:szCs w:val="32"/>
          <w:lang w:eastAsia="pl-PL"/>
        </w:rPr>
        <w:t xml:space="preserve"> w </w:t>
      </w:r>
      <w:proofErr w:type="gramStart"/>
      <w:r>
        <w:rPr>
          <w:rFonts w:eastAsia="Times New Roman" w:cs="Times New Roman"/>
          <w:sz w:val="32"/>
          <w:szCs w:val="32"/>
          <w:lang w:eastAsia="pl-PL"/>
        </w:rPr>
        <w:t>rubryce  ,,Wykres</w:t>
      </w:r>
      <w:proofErr w:type="gramEnd"/>
      <w:r>
        <w:rPr>
          <w:rFonts w:eastAsia="Times New Roman" w:cs="Times New Roman"/>
          <w:sz w:val="32"/>
          <w:szCs w:val="32"/>
          <w:lang w:eastAsia="pl-PL"/>
        </w:rPr>
        <w:t xml:space="preserve"> do przemyślenia” w okresie od 13 października 2015 roku do 26 lutego 2016 roku    oraz procentowa zmiana indeksu WIG 20 w tym okresie.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13.10.2015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26.02.2016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Cyfrowy Polsat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24,93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23,27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-6,7 %</w:t>
            </w:r>
          </w:p>
        </w:tc>
      </w:tr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 xml:space="preserve">  -6,7 %</w:t>
            </w:r>
          </w:p>
        </w:tc>
      </w:tr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2 123,43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1 844,57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-13,1 %</w:t>
            </w:r>
          </w:p>
        </w:tc>
      </w:tr>
    </w:tbl>
    <w:p w:rsidR="006F197B" w:rsidRDefault="006F197B" w:rsidP="006F197B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  <w:r>
        <w:rPr>
          <w:rFonts w:eastAsia="Times New Roman" w:cs="Times New Roman"/>
          <w:sz w:val="32"/>
          <w:szCs w:val="32"/>
          <w:lang w:eastAsia="pl-PL"/>
        </w:rPr>
        <w:t xml:space="preserve">Tabela: Procentowa zmiana ceny akcji spółki, której akcje zostały umieszczone 17 października 2015 roku </w:t>
      </w:r>
      <w:proofErr w:type="gramStart"/>
      <w:r>
        <w:rPr>
          <w:rFonts w:eastAsia="Times New Roman" w:cs="Times New Roman"/>
          <w:sz w:val="32"/>
          <w:szCs w:val="32"/>
          <w:lang w:eastAsia="pl-PL"/>
        </w:rPr>
        <w:t>na  stronie</w:t>
      </w:r>
      <w:proofErr w:type="gramEnd"/>
      <w:r>
        <w:rPr>
          <w:rFonts w:eastAsia="Times New Roman" w:cs="Times New Roman"/>
          <w:sz w:val="32"/>
          <w:szCs w:val="32"/>
          <w:lang w:eastAsia="pl-PL"/>
        </w:rPr>
        <w:t xml:space="preserve"> internetowej </w:t>
      </w:r>
      <w:hyperlink r:id="rId31" w:history="1">
        <w:r>
          <w:rPr>
            <w:rStyle w:val="Hipercze"/>
            <w:rFonts w:eastAsia="Times New Roman" w:cs="Times New Roman"/>
            <w:sz w:val="32"/>
            <w:szCs w:val="32"/>
            <w:lang w:eastAsia="pl-PL"/>
          </w:rPr>
          <w:t>www.analizy-rynkowe.pl</w:t>
        </w:r>
      </w:hyperlink>
      <w:r>
        <w:rPr>
          <w:rFonts w:eastAsia="Times New Roman" w:cs="Times New Roman"/>
          <w:sz w:val="32"/>
          <w:szCs w:val="32"/>
          <w:lang w:eastAsia="pl-PL"/>
        </w:rPr>
        <w:t xml:space="preserve"> w </w:t>
      </w:r>
      <w:proofErr w:type="gramStart"/>
      <w:r>
        <w:rPr>
          <w:rFonts w:eastAsia="Times New Roman" w:cs="Times New Roman"/>
          <w:sz w:val="32"/>
          <w:szCs w:val="32"/>
          <w:lang w:eastAsia="pl-PL"/>
        </w:rPr>
        <w:t>rubryce  ,,Wykres</w:t>
      </w:r>
      <w:proofErr w:type="gramEnd"/>
      <w:r>
        <w:rPr>
          <w:rFonts w:eastAsia="Times New Roman" w:cs="Times New Roman"/>
          <w:sz w:val="32"/>
          <w:szCs w:val="32"/>
          <w:lang w:eastAsia="pl-PL"/>
        </w:rPr>
        <w:t xml:space="preserve"> do przemyślenia” w okresie od 13 października 2015 roku do 26 lutego 2016 roku   oraz procentowa zmiana indeksu WIG 20 w tym okresie.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16.10.2015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26.02.2016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Dębica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85,40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87,50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+2,5 %</w:t>
            </w:r>
          </w:p>
        </w:tc>
      </w:tr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 xml:space="preserve">  +2,5 %</w:t>
            </w:r>
          </w:p>
        </w:tc>
      </w:tr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2 121,94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1 844,57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-13,1 %</w:t>
            </w:r>
          </w:p>
        </w:tc>
      </w:tr>
    </w:tbl>
    <w:p w:rsidR="006F197B" w:rsidRDefault="006F197B" w:rsidP="006F197B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Tabela: Procentowa zmiana ceny akcji spółki, której akcje zostały umieszczone 4 listopada 2015 roku </w:t>
      </w:r>
      <w:proofErr w:type="gramStart"/>
      <w:r>
        <w:rPr>
          <w:rFonts w:eastAsia="Times New Roman" w:cs="Times New Roman"/>
          <w:lang w:eastAsia="pl-PL"/>
        </w:rPr>
        <w:t>na  stronie</w:t>
      </w:r>
      <w:proofErr w:type="gramEnd"/>
      <w:r>
        <w:rPr>
          <w:rFonts w:eastAsia="Times New Roman" w:cs="Times New Roman"/>
          <w:lang w:eastAsia="pl-PL"/>
        </w:rPr>
        <w:t xml:space="preserve"> internetowej </w:t>
      </w:r>
      <w:hyperlink r:id="rId32" w:history="1">
        <w:r>
          <w:rPr>
            <w:rStyle w:val="Hipercze"/>
            <w:rFonts w:eastAsia="Times New Roman" w:cs="Times New Roman"/>
            <w:lang w:eastAsia="pl-PL"/>
          </w:rPr>
          <w:t>www.analizy-rynkowe.pl</w:t>
        </w:r>
      </w:hyperlink>
      <w:r>
        <w:rPr>
          <w:rFonts w:eastAsia="Times New Roman" w:cs="Times New Roman"/>
          <w:lang w:eastAsia="pl-PL"/>
        </w:rPr>
        <w:t xml:space="preserve"> w </w:t>
      </w:r>
      <w:proofErr w:type="gramStart"/>
      <w:r>
        <w:rPr>
          <w:rFonts w:eastAsia="Times New Roman" w:cs="Times New Roman"/>
          <w:lang w:eastAsia="pl-PL"/>
        </w:rPr>
        <w:t>rubryce  ,,Wykres</w:t>
      </w:r>
      <w:proofErr w:type="gramEnd"/>
      <w:r>
        <w:rPr>
          <w:rFonts w:eastAsia="Times New Roman" w:cs="Times New Roman"/>
          <w:lang w:eastAsia="pl-PL"/>
        </w:rPr>
        <w:t xml:space="preserve"> do przemyślenia” w okresie od 3 listopada </w:t>
      </w:r>
      <w:r>
        <w:rPr>
          <w:rFonts w:eastAsia="Times New Roman" w:cs="Times New Roman"/>
          <w:sz w:val="26"/>
          <w:szCs w:val="26"/>
          <w:lang w:eastAsia="pl-PL"/>
        </w:rPr>
        <w:t xml:space="preserve">2015 roku </w:t>
      </w:r>
      <w:r>
        <w:rPr>
          <w:rFonts w:eastAsia="Times New Roman" w:cs="Times New Roman"/>
          <w:lang w:eastAsia="pl-PL"/>
        </w:rPr>
        <w:t xml:space="preserve">do 26 lutego 2016 roku  oraz procentowa zmiana indeksu WIG 20 w tym okresie.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03.11.2015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26.02.2016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Alta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2,19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3,28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+49,8%</w:t>
            </w:r>
          </w:p>
        </w:tc>
      </w:tr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 xml:space="preserve">  +49,8 %</w:t>
            </w:r>
          </w:p>
        </w:tc>
      </w:tr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2 061,38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1 844,57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-10,5 %</w:t>
            </w:r>
          </w:p>
        </w:tc>
      </w:tr>
    </w:tbl>
    <w:p w:rsidR="006F197B" w:rsidRDefault="006F197B" w:rsidP="006F197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F197B" w:rsidRDefault="006F197B" w:rsidP="006F197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F197B" w:rsidRDefault="006F197B" w:rsidP="006F197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F197B" w:rsidRDefault="006F197B" w:rsidP="006F197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F197B" w:rsidRDefault="006F197B" w:rsidP="006F197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F197B" w:rsidRDefault="006F197B" w:rsidP="006F197B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  <w:r>
        <w:rPr>
          <w:rFonts w:eastAsia="Times New Roman" w:cs="Times New Roman"/>
          <w:sz w:val="32"/>
          <w:szCs w:val="32"/>
          <w:lang w:eastAsia="pl-PL"/>
        </w:rPr>
        <w:lastRenderedPageBreak/>
        <w:t xml:space="preserve">Tabela: Procentowa zmiana ceny akcji spółki, której akcje zostały umieszczone 30 listopada 2015 roku </w:t>
      </w:r>
      <w:proofErr w:type="gramStart"/>
      <w:r>
        <w:rPr>
          <w:rFonts w:eastAsia="Times New Roman" w:cs="Times New Roman"/>
          <w:sz w:val="32"/>
          <w:szCs w:val="32"/>
          <w:lang w:eastAsia="pl-PL"/>
        </w:rPr>
        <w:t>na  stronie</w:t>
      </w:r>
      <w:proofErr w:type="gramEnd"/>
      <w:r>
        <w:rPr>
          <w:rFonts w:eastAsia="Times New Roman" w:cs="Times New Roman"/>
          <w:sz w:val="32"/>
          <w:szCs w:val="32"/>
          <w:lang w:eastAsia="pl-PL"/>
        </w:rPr>
        <w:t xml:space="preserve"> internetowej </w:t>
      </w:r>
      <w:hyperlink r:id="rId33" w:history="1">
        <w:r>
          <w:rPr>
            <w:rStyle w:val="Hipercze"/>
            <w:rFonts w:eastAsia="Times New Roman" w:cs="Times New Roman"/>
            <w:sz w:val="32"/>
            <w:szCs w:val="32"/>
            <w:lang w:eastAsia="pl-PL"/>
          </w:rPr>
          <w:t>www.analizy-rynkowe.pl</w:t>
        </w:r>
      </w:hyperlink>
      <w:r>
        <w:rPr>
          <w:rFonts w:eastAsia="Times New Roman" w:cs="Times New Roman"/>
          <w:sz w:val="32"/>
          <w:szCs w:val="32"/>
          <w:lang w:eastAsia="pl-PL"/>
        </w:rPr>
        <w:t xml:space="preserve"> w </w:t>
      </w:r>
      <w:proofErr w:type="gramStart"/>
      <w:r>
        <w:rPr>
          <w:rFonts w:eastAsia="Times New Roman" w:cs="Times New Roman"/>
          <w:sz w:val="32"/>
          <w:szCs w:val="32"/>
          <w:lang w:eastAsia="pl-PL"/>
        </w:rPr>
        <w:t>rubryce  ,,Wykres</w:t>
      </w:r>
      <w:proofErr w:type="gramEnd"/>
      <w:r>
        <w:rPr>
          <w:rFonts w:eastAsia="Times New Roman" w:cs="Times New Roman"/>
          <w:sz w:val="32"/>
          <w:szCs w:val="32"/>
          <w:lang w:eastAsia="pl-PL"/>
        </w:rPr>
        <w:t xml:space="preserve"> do przemyślenia” w okresie od 27 listopada 2015 roku do 26 lutego 2016 roku  oraz procentowa zmiana indeksu WIG 20 w tym okresie. </w:t>
      </w:r>
    </w:p>
    <w:p w:rsidR="006F197B" w:rsidRDefault="006F197B" w:rsidP="006F197B">
      <w:pPr>
        <w:spacing w:after="0" w:line="240" w:lineRule="auto"/>
        <w:jc w:val="both"/>
        <w:rPr>
          <w:rFonts w:eastAsia="Times New Roman" w:cs="Times New Roman"/>
          <w:sz w:val="36"/>
          <w:szCs w:val="36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27.11.2015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26.02.2016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</w:t>
            </w:r>
            <w:proofErr w:type="spellStart"/>
            <w:r>
              <w:rPr>
                <w:rFonts w:eastAsiaTheme="minorEastAsia"/>
                <w:lang w:eastAsia="pl-PL"/>
              </w:rPr>
              <w:t>Asseco</w:t>
            </w:r>
            <w:proofErr w:type="spellEnd"/>
            <w:r>
              <w:rPr>
                <w:rFonts w:eastAsiaTheme="minorEastAsia"/>
                <w:lang w:eastAsia="pl-PL"/>
              </w:rPr>
              <w:t xml:space="preserve"> Poland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58,06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57,66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-0,7 %</w:t>
            </w:r>
          </w:p>
        </w:tc>
      </w:tr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 xml:space="preserve">  -0,7 %</w:t>
            </w:r>
          </w:p>
        </w:tc>
      </w:tr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1 936,05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1 844,57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-4,7 %</w:t>
            </w:r>
          </w:p>
        </w:tc>
      </w:tr>
    </w:tbl>
    <w:p w:rsidR="006F197B" w:rsidRDefault="006F197B" w:rsidP="006F197B">
      <w:pPr>
        <w:spacing w:after="0" w:line="240" w:lineRule="auto"/>
        <w:jc w:val="both"/>
        <w:rPr>
          <w:rFonts w:eastAsia="Times New Roman" w:cs="Times New Roman"/>
          <w:sz w:val="36"/>
          <w:szCs w:val="36"/>
          <w:lang w:eastAsia="pl-PL"/>
        </w:rPr>
      </w:pPr>
      <w:r>
        <w:rPr>
          <w:rFonts w:eastAsia="Times New Roman" w:cs="Times New Roman"/>
          <w:sz w:val="36"/>
          <w:szCs w:val="36"/>
          <w:lang w:eastAsia="pl-PL"/>
        </w:rPr>
        <w:t xml:space="preserve">Tabela: Procentowa zmiana ceny akcji spółki, której akcje zostały umieszczone 7 grudnia 2015 roku </w:t>
      </w:r>
      <w:proofErr w:type="gramStart"/>
      <w:r>
        <w:rPr>
          <w:rFonts w:eastAsia="Times New Roman" w:cs="Times New Roman"/>
          <w:sz w:val="36"/>
          <w:szCs w:val="36"/>
          <w:lang w:eastAsia="pl-PL"/>
        </w:rPr>
        <w:t>na  stronie</w:t>
      </w:r>
      <w:proofErr w:type="gramEnd"/>
      <w:r>
        <w:rPr>
          <w:rFonts w:eastAsia="Times New Roman" w:cs="Times New Roman"/>
          <w:sz w:val="36"/>
          <w:szCs w:val="36"/>
          <w:lang w:eastAsia="pl-PL"/>
        </w:rPr>
        <w:t xml:space="preserve"> internetowej </w:t>
      </w:r>
      <w:hyperlink r:id="rId34" w:history="1">
        <w:r>
          <w:rPr>
            <w:rStyle w:val="Hipercze"/>
            <w:rFonts w:eastAsia="Times New Roman" w:cs="Times New Roman"/>
            <w:sz w:val="36"/>
            <w:szCs w:val="36"/>
            <w:lang w:eastAsia="pl-PL"/>
          </w:rPr>
          <w:t>www.analizy-rynkowe.pl</w:t>
        </w:r>
      </w:hyperlink>
      <w:r>
        <w:rPr>
          <w:rFonts w:eastAsia="Times New Roman" w:cs="Times New Roman"/>
          <w:sz w:val="36"/>
          <w:szCs w:val="36"/>
          <w:lang w:eastAsia="pl-PL"/>
        </w:rPr>
        <w:t xml:space="preserve"> w </w:t>
      </w:r>
      <w:proofErr w:type="gramStart"/>
      <w:r>
        <w:rPr>
          <w:rFonts w:eastAsia="Times New Roman" w:cs="Times New Roman"/>
          <w:sz w:val="36"/>
          <w:szCs w:val="36"/>
          <w:lang w:eastAsia="pl-PL"/>
        </w:rPr>
        <w:t>rubryce  ,,Wykres</w:t>
      </w:r>
      <w:proofErr w:type="gramEnd"/>
      <w:r>
        <w:rPr>
          <w:rFonts w:eastAsia="Times New Roman" w:cs="Times New Roman"/>
          <w:sz w:val="36"/>
          <w:szCs w:val="36"/>
          <w:lang w:eastAsia="pl-PL"/>
        </w:rPr>
        <w:t xml:space="preserve"> do przemyślenia” w okresie od 4 grudnia 2015 roku do 26 lutego 2016 roku  oraz procentowa zmiana indeksu WIG 20 w tym okresie. </w:t>
      </w:r>
    </w:p>
    <w:p w:rsidR="006F197B" w:rsidRDefault="006F197B" w:rsidP="006F197B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04.12.2015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26.02.2016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</w:t>
            </w:r>
            <w:proofErr w:type="spellStart"/>
            <w:r>
              <w:rPr>
                <w:rFonts w:eastAsiaTheme="minorEastAsia"/>
                <w:lang w:eastAsia="pl-PL"/>
              </w:rPr>
              <w:t>PeKaO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139,80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152,00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+ 8,7 %</w:t>
            </w:r>
          </w:p>
        </w:tc>
      </w:tr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 xml:space="preserve"> + 8,7 %</w:t>
            </w:r>
          </w:p>
        </w:tc>
      </w:tr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1 868,24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1 844,57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-1,3 %</w:t>
            </w:r>
          </w:p>
        </w:tc>
      </w:tr>
    </w:tbl>
    <w:p w:rsidR="006F197B" w:rsidRDefault="006F197B" w:rsidP="006F197B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Tabela: Procentowa zmiana ceny akcji spółki, której akcje zostały umieszczone 7 grudnia 2015 roku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na  stronie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 internetowej </w:t>
      </w:r>
      <w:hyperlink r:id="rId35" w:history="1">
        <w:r>
          <w:rPr>
            <w:rStyle w:val="Hipercze"/>
            <w:rFonts w:eastAsia="Times New Roman" w:cs="Times New Roman"/>
            <w:sz w:val="26"/>
            <w:szCs w:val="26"/>
            <w:lang w:eastAsia="pl-PL"/>
          </w:rPr>
          <w:t>www.analizy-rynkowe.pl</w:t>
        </w:r>
      </w:hyperlink>
      <w:r>
        <w:rPr>
          <w:rFonts w:eastAsia="Times New Roman" w:cs="Times New Roman"/>
          <w:sz w:val="26"/>
          <w:szCs w:val="26"/>
          <w:lang w:eastAsia="pl-PL"/>
        </w:rPr>
        <w:t xml:space="preserve"> w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rubryce  ,,Wykres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 do przemyślenia” w okresie od 4 grudnia 2015 roku </w:t>
      </w:r>
      <w:r>
        <w:rPr>
          <w:rFonts w:eastAsia="Times New Roman" w:cs="Times New Roman"/>
          <w:lang w:eastAsia="pl-PL"/>
        </w:rPr>
        <w:t xml:space="preserve">do 26 lutego 2016 roku  </w:t>
      </w:r>
      <w:r>
        <w:rPr>
          <w:rFonts w:eastAsia="Times New Roman" w:cs="Times New Roman"/>
          <w:sz w:val="26"/>
          <w:szCs w:val="26"/>
          <w:lang w:eastAsia="pl-PL"/>
        </w:rPr>
        <w:t xml:space="preserve">oraz procentowa zmiana indeksu WIG 20 w tym okresie.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04.12.2015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26.02.2016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LC </w:t>
            </w:r>
            <w:proofErr w:type="spellStart"/>
            <w:r>
              <w:rPr>
                <w:rFonts w:eastAsiaTheme="minorEastAsia"/>
                <w:lang w:eastAsia="pl-PL"/>
              </w:rPr>
              <w:t>Corp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1,62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1,84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+13,6%</w:t>
            </w:r>
          </w:p>
        </w:tc>
      </w:tr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 xml:space="preserve">  +13,6 %</w:t>
            </w:r>
          </w:p>
        </w:tc>
      </w:tr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1 868,24 pkt.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1 844,57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-1,3 %</w:t>
            </w:r>
          </w:p>
        </w:tc>
      </w:tr>
    </w:tbl>
    <w:p w:rsidR="006F197B" w:rsidRDefault="006F197B" w:rsidP="006F197B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lastRenderedPageBreak/>
        <w:t xml:space="preserve">Tabela: Procentowa zmiana ceny akcji spółki, której akcje zostały umieszczone 28 grudnia 2015 roku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na  stronie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 internetowej </w:t>
      </w:r>
      <w:hyperlink r:id="rId36" w:history="1">
        <w:r>
          <w:rPr>
            <w:rStyle w:val="Hipercze"/>
            <w:rFonts w:eastAsia="Times New Roman" w:cs="Times New Roman"/>
            <w:sz w:val="26"/>
            <w:szCs w:val="26"/>
            <w:lang w:eastAsia="pl-PL"/>
          </w:rPr>
          <w:t>www.analizy-rynkowe.pl</w:t>
        </w:r>
      </w:hyperlink>
      <w:r>
        <w:rPr>
          <w:rFonts w:eastAsia="Times New Roman" w:cs="Times New Roman"/>
          <w:sz w:val="26"/>
          <w:szCs w:val="26"/>
          <w:lang w:eastAsia="pl-PL"/>
        </w:rPr>
        <w:t xml:space="preserve"> w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rubryce  ,,Wykres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 do przemyślenia” w okresie od 23 grudnia 2015 roku </w:t>
      </w:r>
      <w:r>
        <w:rPr>
          <w:rFonts w:eastAsia="Times New Roman" w:cs="Times New Roman"/>
          <w:lang w:eastAsia="pl-PL"/>
        </w:rPr>
        <w:t xml:space="preserve">do 26 lutego 2016 roku  </w:t>
      </w:r>
      <w:r>
        <w:rPr>
          <w:rFonts w:eastAsia="Times New Roman" w:cs="Times New Roman"/>
          <w:sz w:val="26"/>
          <w:szCs w:val="26"/>
          <w:lang w:eastAsia="pl-PL"/>
        </w:rPr>
        <w:t xml:space="preserve">oraz procentowa zmiana indeksu WIG 20 w tym okresie.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23.12.2015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26.02.2016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P.A. Nova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21,50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19,19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-10,7 %</w:t>
            </w:r>
          </w:p>
        </w:tc>
      </w:tr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 xml:space="preserve">   -10,7 %</w:t>
            </w:r>
          </w:p>
        </w:tc>
      </w:tr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1 879,75 pkt.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1 844,57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-1,9 %</w:t>
            </w:r>
          </w:p>
        </w:tc>
      </w:tr>
    </w:tbl>
    <w:p w:rsidR="006F197B" w:rsidRDefault="006F197B" w:rsidP="006F197B">
      <w:pPr>
        <w:spacing w:after="0" w:line="240" w:lineRule="auto"/>
        <w:jc w:val="both"/>
        <w:rPr>
          <w:rFonts w:eastAsia="Times New Roman" w:cs="Times New Roman"/>
          <w:sz w:val="36"/>
          <w:szCs w:val="36"/>
          <w:lang w:eastAsia="pl-PL"/>
        </w:rPr>
      </w:pPr>
    </w:p>
    <w:p w:rsidR="006F197B" w:rsidRDefault="006F197B" w:rsidP="006F197B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Tabela: Procentowa zmiana cen akcji trzech spółek, których akcje zostały umieszczone w dniu 15 lutego 2016 roku na stronie internetowej </w:t>
      </w:r>
      <w:hyperlink r:id="rId37" w:history="1">
        <w:r>
          <w:rPr>
            <w:rStyle w:val="Hipercze"/>
            <w:rFonts w:eastAsia="Times New Roman" w:cs="Times New Roman"/>
            <w:lang w:eastAsia="pl-PL"/>
          </w:rPr>
          <w:t>http://analizy-rynkowe.pl/</w:t>
        </w:r>
      </w:hyperlink>
      <w:r>
        <w:rPr>
          <w:rFonts w:eastAsia="Times New Roman" w:cs="Times New Roman"/>
          <w:lang w:eastAsia="pl-PL"/>
        </w:rPr>
        <w:t xml:space="preserve"> w rubryce ,,Wykres do przemyślenia” w okresie od 12 do 26 lutego 2016 roku </w:t>
      </w:r>
      <w:proofErr w:type="spellStart"/>
      <w:proofErr w:type="gramStart"/>
      <w:r>
        <w:rPr>
          <w:rFonts w:eastAsia="Times New Roman" w:cs="Times New Roman"/>
          <w:lang w:eastAsia="pl-PL"/>
        </w:rPr>
        <w:t>roku</w:t>
      </w:r>
      <w:proofErr w:type="spellEnd"/>
      <w:r>
        <w:rPr>
          <w:rFonts w:eastAsia="Times New Roman" w:cs="Times New Roman"/>
          <w:lang w:eastAsia="pl-PL"/>
        </w:rPr>
        <w:t xml:space="preserve">  oraz</w:t>
      </w:r>
      <w:proofErr w:type="gramEnd"/>
      <w:r>
        <w:rPr>
          <w:rFonts w:eastAsia="Times New Roman" w:cs="Times New Roman"/>
          <w:lang w:eastAsia="pl-PL"/>
        </w:rPr>
        <w:t xml:space="preserve"> procentowa zmiana indeksu WIG 20 w tym okresie.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12.02.2016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26.02.2016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Efekt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17,63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19,98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+13,3 %</w:t>
            </w:r>
          </w:p>
        </w:tc>
      </w:tr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</w:t>
            </w:r>
            <w:proofErr w:type="gramStart"/>
            <w:r>
              <w:rPr>
                <w:rFonts w:eastAsiaTheme="minorEastAsia"/>
                <w:lang w:eastAsia="pl-PL"/>
              </w:rPr>
              <w:t>spółki  mBank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323,00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332,20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+2,6 %</w:t>
            </w:r>
          </w:p>
        </w:tc>
      </w:tr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</w:t>
            </w:r>
            <w:proofErr w:type="spellStart"/>
            <w:r>
              <w:rPr>
                <w:rFonts w:eastAsiaTheme="minorEastAsia"/>
                <w:lang w:eastAsia="pl-PL"/>
              </w:rPr>
              <w:t>Tesgas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  3,23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  3,06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-5,3  %</w:t>
            </w:r>
          </w:p>
        </w:tc>
      </w:tr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 xml:space="preserve">  + 3,6  %</w:t>
            </w:r>
          </w:p>
        </w:tc>
      </w:tr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1 765,53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1 844,57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+4,5 %</w:t>
            </w:r>
          </w:p>
        </w:tc>
      </w:tr>
    </w:tbl>
    <w:p w:rsidR="006F197B" w:rsidRDefault="006F197B" w:rsidP="006F197B">
      <w:pPr>
        <w:spacing w:after="0" w:line="240" w:lineRule="auto"/>
        <w:jc w:val="both"/>
        <w:rPr>
          <w:rFonts w:eastAsia="Times New Roman" w:cs="Times New Roman"/>
          <w:sz w:val="36"/>
          <w:szCs w:val="36"/>
          <w:lang w:eastAsia="pl-PL"/>
        </w:rPr>
      </w:pPr>
    </w:p>
    <w:p w:rsidR="006F197B" w:rsidRDefault="006F197B" w:rsidP="006F197B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Tabela: Procentowa zmiana ceny akcji spółki, której akcje zostały umieszczone 18 lutego 2016 roku na stronie internetowej </w:t>
      </w:r>
      <w:hyperlink r:id="rId38" w:history="1">
        <w:r>
          <w:rPr>
            <w:rStyle w:val="Hipercze"/>
            <w:rFonts w:eastAsia="Times New Roman" w:cs="Times New Roman"/>
            <w:sz w:val="26"/>
            <w:szCs w:val="26"/>
            <w:lang w:eastAsia="pl-PL"/>
          </w:rPr>
          <w:t>www.analizy-rynkowe.pl</w:t>
        </w:r>
      </w:hyperlink>
      <w:r>
        <w:rPr>
          <w:rFonts w:eastAsia="Times New Roman" w:cs="Times New Roman"/>
          <w:sz w:val="26"/>
          <w:szCs w:val="26"/>
          <w:lang w:eastAsia="pl-PL"/>
        </w:rPr>
        <w:t xml:space="preserve"> w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rubryce  ,,Wykres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 do przemyślenia” w okresie od 17 do 26 lutego 2016 oraz procentowa zmiana indeksu WIG 20 w tym okresie. </w:t>
      </w:r>
    </w:p>
    <w:p w:rsidR="006F197B" w:rsidRDefault="006F197B" w:rsidP="006F197B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17.02.2016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26.02.2016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</w:t>
            </w:r>
            <w:proofErr w:type="spellStart"/>
            <w:r>
              <w:rPr>
                <w:rFonts w:eastAsiaTheme="minorEastAsia"/>
                <w:lang w:eastAsia="pl-PL"/>
              </w:rPr>
              <w:t>Comarch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116,00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115,50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-0,4 %</w:t>
            </w:r>
          </w:p>
        </w:tc>
      </w:tr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Relpol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>
              <w:rPr>
                <w:rFonts w:eastAsiaTheme="minorEastAsia"/>
                <w:color w:val="000000" w:themeColor="text1"/>
                <w:lang w:eastAsia="pl-PL"/>
              </w:rPr>
              <w:t xml:space="preserve">    7,25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>
              <w:rPr>
                <w:rFonts w:eastAsiaTheme="minorEastAsia"/>
                <w:color w:val="000000" w:themeColor="text1"/>
                <w:lang w:eastAsia="pl-PL"/>
              </w:rPr>
              <w:t xml:space="preserve">    7,54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>
              <w:rPr>
                <w:rFonts w:eastAsiaTheme="minorEastAsia"/>
                <w:color w:val="000000" w:themeColor="text1"/>
                <w:lang w:eastAsia="pl-PL"/>
              </w:rPr>
              <w:t>6,2 %</w:t>
            </w:r>
          </w:p>
        </w:tc>
      </w:tr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+2,9 %</w:t>
            </w:r>
          </w:p>
        </w:tc>
      </w:tr>
      <w:tr w:rsidR="006F197B" w:rsidTr="009C4A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1 847,06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1 844,57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B" w:rsidRDefault="006F197B" w:rsidP="009C4A1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-0,2 %</w:t>
            </w:r>
          </w:p>
        </w:tc>
      </w:tr>
    </w:tbl>
    <w:p w:rsidR="006F197B" w:rsidRDefault="006F197B" w:rsidP="006F197B">
      <w:pPr>
        <w:spacing w:after="0" w:line="240" w:lineRule="auto"/>
        <w:jc w:val="both"/>
        <w:rPr>
          <w:rFonts w:eastAsia="Times New Roman" w:cs="Times New Roman"/>
          <w:sz w:val="36"/>
          <w:szCs w:val="36"/>
          <w:lang w:eastAsia="pl-PL"/>
        </w:rPr>
      </w:pPr>
    </w:p>
    <w:p w:rsidR="006F197B" w:rsidRDefault="006F197B" w:rsidP="006F197B">
      <w:pPr>
        <w:spacing w:after="0" w:line="240" w:lineRule="auto"/>
        <w:jc w:val="both"/>
        <w:rPr>
          <w:rFonts w:eastAsia="Times New Roman" w:cs="Times New Roman"/>
          <w:sz w:val="50"/>
          <w:szCs w:val="50"/>
          <w:u w:val="single"/>
          <w:lang w:eastAsia="pl-PL"/>
        </w:rPr>
      </w:pPr>
      <w:r>
        <w:rPr>
          <w:rFonts w:eastAsia="Times New Roman" w:cs="Times New Roman"/>
          <w:sz w:val="50"/>
          <w:szCs w:val="50"/>
          <w:lang w:eastAsia="pl-PL"/>
        </w:rPr>
        <w:lastRenderedPageBreak/>
        <w:t xml:space="preserve">Spółek, </w:t>
      </w:r>
      <w:r>
        <w:rPr>
          <w:rFonts w:eastAsia="Times New Roman" w:cs="Times New Roman"/>
          <w:sz w:val="50"/>
          <w:szCs w:val="50"/>
          <w:u w:val="single"/>
          <w:lang w:eastAsia="pl-PL"/>
        </w:rPr>
        <w:t>dla których nie można jeszcze obliczyć</w:t>
      </w:r>
      <w:r>
        <w:rPr>
          <w:rFonts w:eastAsia="Times New Roman" w:cs="Times New Roman"/>
          <w:sz w:val="50"/>
          <w:szCs w:val="50"/>
          <w:lang w:eastAsia="pl-PL"/>
        </w:rPr>
        <w:t xml:space="preserve"> procentowej zmiany kursu akcji po wprowadzeniu jej do rubryki </w:t>
      </w:r>
      <w:proofErr w:type="gramStart"/>
      <w:r>
        <w:rPr>
          <w:rFonts w:eastAsia="Times New Roman" w:cs="Times New Roman"/>
          <w:sz w:val="50"/>
          <w:szCs w:val="50"/>
          <w:lang w:eastAsia="pl-PL"/>
        </w:rPr>
        <w:t>,,</w:t>
      </w:r>
      <w:proofErr w:type="gramEnd"/>
      <w:r>
        <w:rPr>
          <w:rFonts w:eastAsia="Times New Roman" w:cs="Times New Roman"/>
          <w:sz w:val="50"/>
          <w:szCs w:val="50"/>
          <w:lang w:eastAsia="pl-PL"/>
        </w:rPr>
        <w:t xml:space="preserve">Wykres do przemyślenia” w okresie 12 pierwszych miesięcy po jej wprowadzeniu do tej rubryki </w:t>
      </w:r>
      <w:r>
        <w:rPr>
          <w:rFonts w:eastAsia="Times New Roman" w:cs="Times New Roman"/>
          <w:sz w:val="50"/>
          <w:szCs w:val="50"/>
          <w:u w:val="single"/>
          <w:lang w:eastAsia="pl-PL"/>
        </w:rPr>
        <w:t xml:space="preserve">jest </w:t>
      </w:r>
      <w:r>
        <w:rPr>
          <w:rFonts w:eastAsia="Times New Roman" w:cs="Times New Roman"/>
          <w:b/>
          <w:sz w:val="50"/>
          <w:szCs w:val="50"/>
          <w:u w:val="single"/>
          <w:lang w:eastAsia="pl-PL"/>
        </w:rPr>
        <w:t>24</w:t>
      </w:r>
    </w:p>
    <w:p w:rsidR="006F197B" w:rsidRDefault="006F197B" w:rsidP="006F197B">
      <w:pPr>
        <w:spacing w:after="0" w:line="240" w:lineRule="auto"/>
        <w:jc w:val="both"/>
        <w:rPr>
          <w:rFonts w:eastAsia="Times New Roman" w:cs="Times New Roman"/>
          <w:sz w:val="50"/>
          <w:szCs w:val="50"/>
          <w:u w:val="single"/>
          <w:lang w:eastAsia="pl-PL"/>
        </w:rPr>
      </w:pPr>
    </w:p>
    <w:p w:rsidR="006F197B" w:rsidRDefault="006F197B" w:rsidP="006F197B">
      <w:pPr>
        <w:spacing w:after="0" w:line="240" w:lineRule="auto"/>
        <w:jc w:val="both"/>
        <w:rPr>
          <w:rFonts w:eastAsia="Times New Roman" w:cs="Times New Roman"/>
          <w:sz w:val="50"/>
          <w:szCs w:val="50"/>
          <w:lang w:eastAsia="pl-PL"/>
        </w:rPr>
      </w:pPr>
      <w:r>
        <w:rPr>
          <w:rFonts w:eastAsia="Times New Roman" w:cs="Times New Roman"/>
          <w:sz w:val="50"/>
          <w:szCs w:val="50"/>
          <w:lang w:eastAsia="pl-PL"/>
        </w:rPr>
        <w:t xml:space="preserve">W odniesieniu do tej grupy </w:t>
      </w:r>
      <w:r>
        <w:rPr>
          <w:rFonts w:eastAsia="Times New Roman" w:cs="Times New Roman"/>
          <w:b/>
          <w:sz w:val="50"/>
          <w:szCs w:val="50"/>
          <w:u w:val="single"/>
          <w:lang w:eastAsia="pl-PL"/>
        </w:rPr>
        <w:t>24 spółki</w:t>
      </w:r>
      <w:r>
        <w:rPr>
          <w:rFonts w:eastAsia="Times New Roman" w:cs="Times New Roman"/>
          <w:sz w:val="50"/>
          <w:szCs w:val="50"/>
          <w:lang w:eastAsia="pl-PL"/>
        </w:rPr>
        <w:t xml:space="preserve"> można sformułować następujący wniosek: </w:t>
      </w:r>
    </w:p>
    <w:p w:rsidR="006F197B" w:rsidRDefault="006F197B" w:rsidP="006F197B">
      <w:pPr>
        <w:spacing w:after="0" w:line="240" w:lineRule="auto"/>
        <w:jc w:val="both"/>
        <w:rPr>
          <w:rFonts w:eastAsia="Times New Roman" w:cs="Times New Roman"/>
          <w:sz w:val="50"/>
          <w:szCs w:val="50"/>
          <w:lang w:eastAsia="pl-PL"/>
        </w:rPr>
      </w:pPr>
    </w:p>
    <w:p w:rsidR="006F197B" w:rsidRDefault="006F197B" w:rsidP="006F197B">
      <w:pPr>
        <w:spacing w:after="0" w:line="240" w:lineRule="auto"/>
        <w:jc w:val="both"/>
        <w:rPr>
          <w:rFonts w:eastAsia="Times New Roman" w:cs="Times New Roman"/>
          <w:sz w:val="50"/>
          <w:szCs w:val="50"/>
          <w:u w:val="single"/>
          <w:lang w:eastAsia="pl-PL"/>
        </w:rPr>
      </w:pPr>
      <w:r>
        <w:rPr>
          <w:rFonts w:eastAsia="Times New Roman" w:cs="Times New Roman"/>
          <w:sz w:val="50"/>
          <w:szCs w:val="50"/>
          <w:u w:val="single"/>
          <w:lang w:eastAsia="pl-PL"/>
        </w:rPr>
        <w:t xml:space="preserve">Wniosek </w:t>
      </w:r>
    </w:p>
    <w:p w:rsidR="006F197B" w:rsidRDefault="006F197B" w:rsidP="006F197B">
      <w:pPr>
        <w:spacing w:after="0" w:line="240" w:lineRule="auto"/>
        <w:jc w:val="both"/>
        <w:rPr>
          <w:rFonts w:eastAsia="Times New Roman" w:cs="Times New Roman"/>
          <w:sz w:val="50"/>
          <w:szCs w:val="50"/>
          <w:lang w:eastAsia="pl-PL"/>
        </w:rPr>
      </w:pPr>
    </w:p>
    <w:p w:rsidR="006F197B" w:rsidRDefault="006F197B" w:rsidP="006F197B">
      <w:pPr>
        <w:spacing w:after="0" w:line="240" w:lineRule="auto"/>
        <w:jc w:val="both"/>
        <w:rPr>
          <w:rFonts w:eastAsia="Times New Roman" w:cs="Times New Roman"/>
          <w:sz w:val="50"/>
          <w:szCs w:val="50"/>
          <w:lang w:eastAsia="pl-PL"/>
        </w:rPr>
      </w:pPr>
      <w:r>
        <w:rPr>
          <w:rFonts w:eastAsia="Times New Roman" w:cs="Times New Roman"/>
          <w:sz w:val="50"/>
          <w:szCs w:val="50"/>
          <w:lang w:eastAsia="pl-PL"/>
        </w:rPr>
        <w:t xml:space="preserve">Warto zauważyć, że </w:t>
      </w:r>
    </w:p>
    <w:p w:rsidR="006F197B" w:rsidRDefault="006F197B" w:rsidP="006F197B">
      <w:pPr>
        <w:spacing w:after="0" w:line="240" w:lineRule="auto"/>
        <w:jc w:val="both"/>
        <w:rPr>
          <w:rFonts w:eastAsia="Times New Roman" w:cs="Times New Roman"/>
          <w:b/>
          <w:sz w:val="50"/>
          <w:szCs w:val="50"/>
          <w:lang w:eastAsia="pl-PL"/>
        </w:rPr>
      </w:pPr>
      <w:r>
        <w:rPr>
          <w:rFonts w:eastAsia="Times New Roman" w:cs="Times New Roman"/>
          <w:b/>
          <w:color w:val="000000" w:themeColor="text1"/>
          <w:sz w:val="50"/>
          <w:szCs w:val="50"/>
          <w:lang w:eastAsia="pl-PL"/>
        </w:rPr>
        <w:t xml:space="preserve">spośród </w:t>
      </w:r>
      <w:r>
        <w:rPr>
          <w:rFonts w:eastAsia="Times New Roman" w:cs="Times New Roman"/>
          <w:b/>
          <w:color w:val="000000" w:themeColor="text1"/>
          <w:sz w:val="50"/>
          <w:szCs w:val="50"/>
          <w:u w:val="single"/>
          <w:lang w:eastAsia="pl-PL"/>
        </w:rPr>
        <w:t xml:space="preserve">24 </w:t>
      </w:r>
      <w:proofErr w:type="gramStart"/>
      <w:r>
        <w:rPr>
          <w:rFonts w:eastAsia="Times New Roman" w:cs="Times New Roman"/>
          <w:b/>
          <w:color w:val="000000" w:themeColor="text1"/>
          <w:sz w:val="50"/>
          <w:szCs w:val="50"/>
          <w:u w:val="single"/>
          <w:lang w:eastAsia="pl-PL"/>
        </w:rPr>
        <w:t>spółek</w:t>
      </w:r>
      <w:r>
        <w:rPr>
          <w:rFonts w:eastAsia="Times New Roman" w:cs="Times New Roman"/>
          <w:sz w:val="50"/>
          <w:szCs w:val="50"/>
          <w:lang w:eastAsia="pl-PL"/>
        </w:rPr>
        <w:t xml:space="preserve"> (których</w:t>
      </w:r>
      <w:proofErr w:type="gramEnd"/>
      <w:r>
        <w:rPr>
          <w:rFonts w:eastAsia="Times New Roman" w:cs="Times New Roman"/>
          <w:sz w:val="50"/>
          <w:szCs w:val="50"/>
          <w:lang w:eastAsia="pl-PL"/>
        </w:rPr>
        <w:t xml:space="preserve"> lista </w:t>
      </w:r>
      <w:r>
        <w:rPr>
          <w:rFonts w:eastAsia="Times New Roman" w:cs="Times New Roman"/>
          <w:b/>
          <w:sz w:val="50"/>
          <w:szCs w:val="50"/>
          <w:lang w:eastAsia="pl-PL"/>
        </w:rPr>
        <w:t xml:space="preserve">opublikowana jest na str. 15-20) </w:t>
      </w:r>
    </w:p>
    <w:p w:rsidR="006F197B" w:rsidRDefault="006F197B" w:rsidP="006F197B">
      <w:pPr>
        <w:spacing w:after="0" w:line="240" w:lineRule="auto"/>
        <w:jc w:val="both"/>
        <w:rPr>
          <w:rFonts w:eastAsia="Times New Roman" w:cs="Times New Roman"/>
          <w:sz w:val="50"/>
          <w:szCs w:val="50"/>
          <w:lang w:eastAsia="pl-PL"/>
        </w:rPr>
      </w:pPr>
    </w:p>
    <w:p w:rsidR="006F197B" w:rsidRDefault="006F197B" w:rsidP="006F197B">
      <w:pPr>
        <w:spacing w:after="0" w:line="240" w:lineRule="auto"/>
        <w:jc w:val="both"/>
        <w:rPr>
          <w:rFonts w:eastAsia="Times New Roman" w:cs="Times New Roman"/>
          <w:b/>
          <w:sz w:val="50"/>
          <w:szCs w:val="50"/>
          <w:lang w:eastAsia="pl-PL"/>
        </w:rPr>
      </w:pPr>
      <w:proofErr w:type="gramStart"/>
      <w:r>
        <w:rPr>
          <w:rFonts w:eastAsia="Times New Roman" w:cs="Times New Roman"/>
          <w:b/>
          <w:sz w:val="50"/>
          <w:szCs w:val="50"/>
          <w:lang w:eastAsia="pl-PL"/>
        </w:rPr>
        <w:t>kursy</w:t>
      </w:r>
      <w:proofErr w:type="gramEnd"/>
      <w:r>
        <w:rPr>
          <w:rFonts w:eastAsia="Times New Roman" w:cs="Times New Roman"/>
          <w:b/>
          <w:sz w:val="50"/>
          <w:szCs w:val="50"/>
          <w:lang w:eastAsia="pl-PL"/>
        </w:rPr>
        <w:t xml:space="preserve"> akcji </w:t>
      </w:r>
      <w:r>
        <w:rPr>
          <w:rFonts w:eastAsia="Times New Roman" w:cs="Times New Roman"/>
          <w:b/>
          <w:color w:val="FF0000"/>
          <w:sz w:val="50"/>
          <w:szCs w:val="50"/>
          <w:lang w:eastAsia="pl-PL"/>
        </w:rPr>
        <w:t>19 spółek</w:t>
      </w:r>
      <w:r>
        <w:rPr>
          <w:rFonts w:eastAsia="Times New Roman" w:cs="Times New Roman"/>
          <w:sz w:val="50"/>
          <w:szCs w:val="50"/>
          <w:lang w:eastAsia="pl-PL"/>
        </w:rPr>
        <w:t xml:space="preserve"> od momentu owego zakwalifikowania do tej rubryki do dnia 26 lutego 2016 roku zachowywały się </w:t>
      </w:r>
      <w:r>
        <w:rPr>
          <w:rFonts w:eastAsia="Times New Roman" w:cs="Times New Roman"/>
          <w:b/>
          <w:color w:val="FF0000"/>
          <w:sz w:val="50"/>
          <w:szCs w:val="50"/>
          <w:u w:val="single"/>
          <w:lang w:eastAsia="pl-PL"/>
        </w:rPr>
        <w:t>lepiej</w:t>
      </w:r>
      <w:r>
        <w:rPr>
          <w:rFonts w:eastAsia="Times New Roman" w:cs="Times New Roman"/>
          <w:b/>
          <w:color w:val="FF0000"/>
          <w:sz w:val="50"/>
          <w:szCs w:val="50"/>
          <w:lang w:eastAsia="pl-PL"/>
        </w:rPr>
        <w:t xml:space="preserve"> od indeksu WIG20</w:t>
      </w:r>
      <w:r>
        <w:rPr>
          <w:rFonts w:eastAsia="Times New Roman" w:cs="Times New Roman"/>
          <w:b/>
          <w:sz w:val="50"/>
          <w:szCs w:val="50"/>
          <w:lang w:eastAsia="pl-PL"/>
        </w:rPr>
        <w:t xml:space="preserve"> a 5 </w:t>
      </w:r>
      <w:r>
        <w:rPr>
          <w:rFonts w:eastAsia="Times New Roman" w:cs="Times New Roman"/>
          <w:b/>
          <w:sz w:val="50"/>
          <w:szCs w:val="50"/>
          <w:u w:val="single"/>
          <w:lang w:eastAsia="pl-PL"/>
        </w:rPr>
        <w:t xml:space="preserve">gorzej </w:t>
      </w:r>
      <w:r>
        <w:rPr>
          <w:rFonts w:eastAsia="Times New Roman" w:cs="Times New Roman"/>
          <w:b/>
          <w:sz w:val="50"/>
          <w:szCs w:val="50"/>
          <w:lang w:eastAsia="pl-PL"/>
        </w:rPr>
        <w:t xml:space="preserve">od indeksu WIG20 </w:t>
      </w:r>
    </w:p>
    <w:p w:rsidR="006F197B" w:rsidRDefault="006F197B" w:rsidP="006F197B">
      <w:pPr>
        <w:spacing w:after="0" w:line="240" w:lineRule="auto"/>
        <w:jc w:val="both"/>
        <w:rPr>
          <w:rFonts w:eastAsia="Times New Roman" w:cs="Times New Roman"/>
          <w:b/>
          <w:sz w:val="50"/>
          <w:szCs w:val="50"/>
          <w:lang w:eastAsia="pl-PL"/>
        </w:rPr>
      </w:pPr>
    </w:p>
    <w:p w:rsidR="006F197B" w:rsidRDefault="006F197B" w:rsidP="006F197B">
      <w:pPr>
        <w:spacing w:after="0" w:line="240" w:lineRule="auto"/>
        <w:jc w:val="both"/>
        <w:rPr>
          <w:rFonts w:eastAsia="Times New Roman" w:cs="Times New Roman"/>
          <w:color w:val="FF0000"/>
          <w:sz w:val="66"/>
          <w:szCs w:val="66"/>
          <w:lang w:eastAsia="pl-PL"/>
        </w:rPr>
      </w:pPr>
      <w:proofErr w:type="gramStart"/>
      <w:r>
        <w:rPr>
          <w:rFonts w:eastAsia="Times New Roman" w:cs="Times New Roman"/>
          <w:sz w:val="66"/>
          <w:szCs w:val="66"/>
          <w:lang w:eastAsia="pl-PL"/>
        </w:rPr>
        <w:lastRenderedPageBreak/>
        <w:t xml:space="preserve">Uwaga ! – </w:t>
      </w:r>
      <w:proofErr w:type="gramEnd"/>
      <w:r>
        <w:rPr>
          <w:rFonts w:eastAsia="Times New Roman" w:cs="Times New Roman"/>
          <w:sz w:val="66"/>
          <w:szCs w:val="66"/>
          <w:lang w:eastAsia="pl-PL"/>
        </w:rPr>
        <w:t xml:space="preserve">na poprzedniej stronie przedstawiłem wyniki badań dotyczących zachowania kursów akcji tych spółek, które znalazły się w rubryce </w:t>
      </w:r>
      <w:proofErr w:type="gramStart"/>
      <w:r>
        <w:rPr>
          <w:rFonts w:eastAsia="Times New Roman" w:cs="Times New Roman"/>
          <w:sz w:val="66"/>
          <w:szCs w:val="66"/>
          <w:lang w:eastAsia="pl-PL"/>
        </w:rPr>
        <w:t>,,</w:t>
      </w:r>
      <w:proofErr w:type="gramEnd"/>
      <w:r>
        <w:rPr>
          <w:rFonts w:eastAsia="Times New Roman" w:cs="Times New Roman"/>
          <w:sz w:val="66"/>
          <w:szCs w:val="66"/>
          <w:lang w:eastAsia="pl-PL"/>
        </w:rPr>
        <w:t xml:space="preserve">Wykres do przemyślenia” </w:t>
      </w:r>
      <w:r>
        <w:rPr>
          <w:rFonts w:eastAsia="Times New Roman" w:cs="Times New Roman"/>
          <w:b/>
          <w:color w:val="FF0000"/>
          <w:sz w:val="66"/>
          <w:szCs w:val="66"/>
          <w:u w:val="single"/>
          <w:lang w:eastAsia="pl-PL"/>
        </w:rPr>
        <w:t>na przestrzeni ostatnich 12 miesięcy.</w:t>
      </w:r>
    </w:p>
    <w:p w:rsidR="006F197B" w:rsidRDefault="006F197B" w:rsidP="006F197B">
      <w:pPr>
        <w:spacing w:after="0" w:line="240" w:lineRule="auto"/>
        <w:jc w:val="both"/>
        <w:rPr>
          <w:rFonts w:eastAsia="Times New Roman" w:cs="Times New Roman"/>
          <w:sz w:val="66"/>
          <w:szCs w:val="66"/>
          <w:lang w:eastAsia="pl-PL"/>
        </w:rPr>
      </w:pPr>
    </w:p>
    <w:p w:rsidR="006F197B" w:rsidRDefault="006F197B" w:rsidP="006F197B">
      <w:pPr>
        <w:spacing w:after="0" w:line="240" w:lineRule="auto"/>
        <w:jc w:val="both"/>
        <w:rPr>
          <w:rFonts w:eastAsia="Times New Roman" w:cs="Times New Roman"/>
          <w:sz w:val="66"/>
          <w:szCs w:val="66"/>
          <w:lang w:eastAsia="pl-PL"/>
        </w:rPr>
      </w:pPr>
      <w:r>
        <w:rPr>
          <w:rFonts w:eastAsia="Times New Roman" w:cs="Times New Roman"/>
          <w:sz w:val="66"/>
          <w:szCs w:val="66"/>
          <w:lang w:eastAsia="pl-PL"/>
        </w:rPr>
        <w:t xml:space="preserve">Spółki te będę starał się na prowadzonej przeze mnie stronie </w:t>
      </w:r>
      <w:proofErr w:type="gramStart"/>
      <w:r>
        <w:rPr>
          <w:rFonts w:eastAsia="Times New Roman" w:cs="Times New Roman"/>
          <w:sz w:val="66"/>
          <w:szCs w:val="66"/>
          <w:lang w:eastAsia="pl-PL"/>
        </w:rPr>
        <w:t xml:space="preserve">internetowej  </w:t>
      </w:r>
      <w:hyperlink r:id="rId39" w:history="1">
        <w:proofErr w:type="gramEnd"/>
        <w:r>
          <w:rPr>
            <w:rStyle w:val="Hipercze"/>
            <w:rFonts w:eastAsia="Times New Roman" w:cs="Times New Roman"/>
            <w:sz w:val="66"/>
            <w:szCs w:val="66"/>
            <w:lang w:eastAsia="pl-PL"/>
          </w:rPr>
          <w:t>http://analizy-rynkowe.pl/</w:t>
        </w:r>
      </w:hyperlink>
      <w:r>
        <w:rPr>
          <w:rFonts w:eastAsia="Times New Roman" w:cs="Times New Roman"/>
          <w:sz w:val="66"/>
          <w:szCs w:val="66"/>
          <w:lang w:eastAsia="pl-PL"/>
        </w:rPr>
        <w:t xml:space="preserve"> </w:t>
      </w:r>
      <w:r>
        <w:rPr>
          <w:rFonts w:eastAsia="Times New Roman" w:cs="Times New Roman"/>
          <w:b/>
          <w:color w:val="FF0000"/>
          <w:sz w:val="66"/>
          <w:szCs w:val="66"/>
          <w:u w:val="single"/>
          <w:lang w:eastAsia="pl-PL"/>
        </w:rPr>
        <w:t>otaczać szczególną opieką intelektualną</w:t>
      </w:r>
      <w:r>
        <w:rPr>
          <w:rFonts w:eastAsia="Times New Roman" w:cs="Times New Roman"/>
          <w:color w:val="FF0000"/>
          <w:sz w:val="66"/>
          <w:szCs w:val="66"/>
          <w:lang w:eastAsia="pl-PL"/>
        </w:rPr>
        <w:t xml:space="preserve"> </w:t>
      </w:r>
      <w:r>
        <w:rPr>
          <w:rFonts w:eastAsia="Times New Roman" w:cs="Times New Roman"/>
          <w:sz w:val="66"/>
          <w:szCs w:val="66"/>
          <w:lang w:eastAsia="pl-PL"/>
        </w:rPr>
        <w:t xml:space="preserve">to znaczy analizy publikowane na tej stronie będą w znacznej mierzy dotyczyć właśnie tych spółek. </w:t>
      </w:r>
    </w:p>
    <w:p w:rsidR="006F197B" w:rsidRDefault="006F197B" w:rsidP="006F197B">
      <w:pPr>
        <w:spacing w:after="0" w:line="240" w:lineRule="auto"/>
        <w:jc w:val="both"/>
        <w:rPr>
          <w:rFonts w:eastAsia="Times New Roman" w:cs="Times New Roman"/>
          <w:sz w:val="66"/>
          <w:szCs w:val="66"/>
          <w:lang w:eastAsia="pl-PL"/>
        </w:rPr>
      </w:pPr>
    </w:p>
    <w:p w:rsidR="006F197B" w:rsidRDefault="006F197B" w:rsidP="006F1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eastAsia="Times New Roman" w:cs="Times New Roman"/>
          <w:b/>
          <w:color w:val="FFFFFF" w:themeColor="background1"/>
          <w:sz w:val="104"/>
          <w:szCs w:val="104"/>
          <w:lang w:eastAsia="pl-PL"/>
        </w:rPr>
      </w:pPr>
      <w:r>
        <w:rPr>
          <w:rFonts w:eastAsia="Times New Roman" w:cs="Times New Roman"/>
          <w:b/>
          <w:color w:val="FFFFFF" w:themeColor="background1"/>
          <w:sz w:val="104"/>
          <w:szCs w:val="104"/>
          <w:lang w:eastAsia="pl-PL"/>
        </w:rPr>
        <w:lastRenderedPageBreak/>
        <w:t>Generalny wniosek:</w:t>
      </w:r>
    </w:p>
    <w:p w:rsidR="006F197B" w:rsidRDefault="006F197B" w:rsidP="006F1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eastAsia="Times New Roman" w:cs="Times New Roman"/>
          <w:b/>
          <w:color w:val="FFFFFF" w:themeColor="background1"/>
          <w:sz w:val="104"/>
          <w:szCs w:val="104"/>
          <w:lang w:eastAsia="pl-PL"/>
        </w:rPr>
      </w:pPr>
      <w:r>
        <w:rPr>
          <w:rFonts w:eastAsia="Times New Roman" w:cs="Times New Roman"/>
          <w:b/>
          <w:color w:val="FFFFFF" w:themeColor="background1"/>
          <w:sz w:val="104"/>
          <w:szCs w:val="104"/>
          <w:lang w:eastAsia="pl-PL"/>
        </w:rPr>
        <w:t xml:space="preserve">kursy akcji spółki po wprowadzeniu jej do rubryki </w:t>
      </w:r>
      <w:proofErr w:type="gramStart"/>
      <w:r>
        <w:rPr>
          <w:rFonts w:eastAsia="Times New Roman" w:cs="Times New Roman"/>
          <w:b/>
          <w:color w:val="FFFFFF" w:themeColor="background1"/>
          <w:sz w:val="104"/>
          <w:szCs w:val="104"/>
          <w:lang w:eastAsia="pl-PL"/>
        </w:rPr>
        <w:t>,,</w:t>
      </w:r>
      <w:proofErr w:type="gramEnd"/>
      <w:r>
        <w:rPr>
          <w:rFonts w:eastAsia="Times New Roman" w:cs="Times New Roman"/>
          <w:b/>
          <w:color w:val="FFFFFF" w:themeColor="background1"/>
          <w:sz w:val="104"/>
          <w:szCs w:val="104"/>
          <w:lang w:eastAsia="pl-PL"/>
        </w:rPr>
        <w:t>Wykres do przemyślenia” zasadniczo rzecz biorąc wykazują relatywną przewagę nad indeksem WIG20</w:t>
      </w:r>
    </w:p>
    <w:p w:rsidR="006F197B" w:rsidRDefault="006F197B" w:rsidP="006F197B">
      <w:pPr>
        <w:rPr>
          <w:rFonts w:eastAsia="Times New Roman" w:cs="Times New Roman"/>
          <w:lang w:eastAsia="pl-PL"/>
        </w:rPr>
      </w:pPr>
    </w:p>
    <w:p w:rsidR="006F197B" w:rsidRDefault="006F197B" w:rsidP="006F197B">
      <w:pPr>
        <w:rPr>
          <w:rFonts w:eastAsia="Times New Roman" w:cs="Times New Roman"/>
          <w:lang w:eastAsia="pl-PL"/>
        </w:rPr>
      </w:pPr>
    </w:p>
    <w:p w:rsidR="006F197B" w:rsidRDefault="006F197B" w:rsidP="006F197B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lastRenderedPageBreak/>
        <w:t>Wnioski końcowe</w:t>
      </w:r>
    </w:p>
    <w:p w:rsidR="006F197B" w:rsidRDefault="006F197B" w:rsidP="006F197B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6F197B" w:rsidRDefault="006F197B" w:rsidP="006F197B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Times New Roman"/>
          <w:b/>
          <w:color w:val="FF0000"/>
          <w:lang w:eastAsia="pl-PL"/>
        </w:rPr>
      </w:pPr>
      <w:r>
        <w:rPr>
          <w:rFonts w:eastAsia="Times New Roman" w:cs="Times New Roman"/>
          <w:color w:val="000000" w:themeColor="text1"/>
          <w:lang w:eastAsia="pl-PL"/>
        </w:rPr>
        <w:t xml:space="preserve">Kurs </w:t>
      </w:r>
      <w:r>
        <w:rPr>
          <w:rFonts w:eastAsia="Times New Roman" w:cs="Times New Roman"/>
          <w:lang w:eastAsia="pl-PL"/>
        </w:rPr>
        <w:t xml:space="preserve">dolara amerykańskiego (w złotych) przebił 52-tygodniowe maksimum, co było spowodowane zaprezentowaniem bardzo dobrych danych o sytuacji na rynku pracy w USA w piątek 6 listopada. Dzięki temu nastąpiło wybicie z nietypowej formacji podwójnego dna, co powinno skutkować wzrostem kursu dolara amerykańskiego </w:t>
      </w:r>
      <w:r>
        <w:rPr>
          <w:rFonts w:eastAsia="Times New Roman" w:cs="Times New Roman"/>
          <w:b/>
          <w:color w:val="FF0000"/>
          <w:lang w:eastAsia="pl-PL"/>
        </w:rPr>
        <w:t xml:space="preserve">do 4,4252 zł. </w:t>
      </w:r>
    </w:p>
    <w:p w:rsidR="006F197B" w:rsidRDefault="006F197B" w:rsidP="006F197B">
      <w:pPr>
        <w:spacing w:after="0" w:line="240" w:lineRule="auto"/>
        <w:contextualSpacing/>
        <w:jc w:val="both"/>
        <w:rPr>
          <w:rFonts w:eastAsia="Times New Roman" w:cs="Times New Roman"/>
          <w:b/>
          <w:color w:val="FF0000"/>
          <w:lang w:eastAsia="pl-PL"/>
        </w:rPr>
      </w:pPr>
    </w:p>
    <w:p w:rsidR="006F197B" w:rsidRDefault="006F197B" w:rsidP="006F197B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Times New Roman"/>
          <w:color w:val="000000" w:themeColor="text1"/>
          <w:lang w:eastAsia="pl-PL"/>
        </w:rPr>
      </w:pPr>
      <w:r>
        <w:rPr>
          <w:rFonts w:eastAsia="Times New Roman" w:cs="Times New Roman"/>
          <w:lang w:eastAsia="pl-PL"/>
        </w:rPr>
        <w:t xml:space="preserve">Kurs euro (w złotych) od końca kwietnia 2015 roku znajduje się w trendzie wzrostowym. Generalnie rzecz biorąc powyższy proces (będący mówiąc inaczej synonimem osłabienia złotego wobec euro) wynikał prawdopodobnie z odpływu kapitału zagranicznego z wschodzących rynków finansowych. Na wykresie kursu euro (w złotych) doszło do wybicia z formacji nietypowej formacji podwójnego dna, dzięki czemu doszło do wzrostu kursu euro (w złotych) do 4,3607 zł. Dojście do oporu (szczyt z 26 grudnia 2014 roku) może osłabiło kursu euro (w złotych). W piątek 15 stycznia popyt zaatakował. Przebite zostało roczne maksimum. Można oczekiwać wzrostu w kierunku </w:t>
      </w:r>
      <w:r>
        <w:rPr>
          <w:rFonts w:eastAsia="Times New Roman" w:cs="Times New Roman"/>
          <w:b/>
          <w:color w:val="FF0000"/>
          <w:lang w:eastAsia="pl-PL"/>
        </w:rPr>
        <w:t>4,5644</w:t>
      </w:r>
      <w:r>
        <w:rPr>
          <w:rFonts w:eastAsia="Times New Roman" w:cs="Times New Roman"/>
          <w:color w:val="FF0000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(szczyt z 13 grudnia 2011 roku).</w:t>
      </w:r>
    </w:p>
    <w:p w:rsidR="006F197B" w:rsidRDefault="006F197B" w:rsidP="006F197B">
      <w:pPr>
        <w:spacing w:after="0" w:line="240" w:lineRule="auto"/>
        <w:contextualSpacing/>
        <w:jc w:val="both"/>
        <w:rPr>
          <w:rFonts w:eastAsia="Times New Roman" w:cs="Times New Roman"/>
          <w:color w:val="000000" w:themeColor="text1"/>
          <w:lang w:eastAsia="pl-PL"/>
        </w:rPr>
      </w:pPr>
    </w:p>
    <w:p w:rsidR="006F197B" w:rsidRDefault="006F197B" w:rsidP="006F197B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Times New Roman"/>
          <w:b/>
          <w:color w:val="FF0000"/>
          <w:lang w:eastAsia="pl-PL"/>
        </w:rPr>
      </w:pPr>
      <w:r w:rsidRPr="00C047EB">
        <w:rPr>
          <w:rFonts w:eastAsia="Times New Roman" w:cs="Times New Roman"/>
          <w:b/>
          <w:color w:val="000000" w:themeColor="text1"/>
          <w:lang w:eastAsia="pl-PL"/>
        </w:rPr>
        <w:t>16 grudnia 2015 roku</w:t>
      </w:r>
      <w:r>
        <w:rPr>
          <w:rFonts w:eastAsia="Times New Roman" w:cs="Times New Roman"/>
          <w:color w:val="000000" w:themeColor="text1"/>
          <w:lang w:eastAsia="pl-PL"/>
        </w:rPr>
        <w:t xml:space="preserve"> amerykański bank centralny podwyższył stopy procentowe po raz pierwszy od 2006 roku. Tym samy rozpoczęła się faza zaostrzania polityki pieniężnej w USA. Skutkiem tej decyzji może być zmniejszanie skłonności do podejmowania ryzyka przez uczestników życia gospodarczego na całym świecie. Na wykresie indeksu ogólnoświatowego doszło do wybicia z formacji nietypowego podwójnego szczytu, co stwarza ryzyko spadków. Gdyby formacja podwójnego szczytu miała się wypełnić powinno dojść do zniżek tego indeksu o 10,0 %. Stwarza to ryzyko spadków indeksu WIG20. </w:t>
      </w:r>
    </w:p>
    <w:p w:rsidR="006F197B" w:rsidRDefault="006F197B" w:rsidP="006F197B">
      <w:pPr>
        <w:spacing w:after="0" w:line="240" w:lineRule="auto"/>
        <w:ind w:left="720"/>
        <w:contextualSpacing/>
        <w:jc w:val="both"/>
        <w:rPr>
          <w:rFonts w:eastAsia="Times New Roman" w:cs="Times New Roman"/>
          <w:b/>
          <w:color w:val="FF0000"/>
          <w:lang w:eastAsia="pl-PL"/>
        </w:rPr>
      </w:pPr>
      <w:r>
        <w:rPr>
          <w:rFonts w:eastAsia="Times New Roman" w:cs="Times New Roman"/>
          <w:b/>
          <w:color w:val="FF0000"/>
          <w:lang w:eastAsia="pl-PL"/>
        </w:rPr>
        <w:t xml:space="preserve"> </w:t>
      </w:r>
    </w:p>
    <w:p w:rsidR="006F197B" w:rsidRPr="00C047EB" w:rsidRDefault="006F197B" w:rsidP="006F197B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  <w:color w:val="FF0000"/>
          <w:lang w:eastAsia="pl-PL"/>
        </w:rPr>
      </w:pPr>
      <w:r w:rsidRPr="00C047EB">
        <w:rPr>
          <w:color w:val="000000" w:themeColor="text1"/>
          <w:lang w:eastAsia="pl-PL"/>
        </w:rPr>
        <w:t xml:space="preserve">Teraz kluczowe pytanie brzmi: akcje, których spółek z tej listy były na tyle mocne, że w okresie </w:t>
      </w:r>
      <w:r w:rsidRPr="00C047EB">
        <w:rPr>
          <w:b/>
          <w:color w:val="000000" w:themeColor="text1"/>
          <w:lang w:eastAsia="pl-PL"/>
        </w:rPr>
        <w:t>od 16 grudnia 2015 roku</w:t>
      </w:r>
      <w:r w:rsidRPr="00C047EB">
        <w:rPr>
          <w:color w:val="000000" w:themeColor="text1"/>
          <w:lang w:eastAsia="pl-PL"/>
        </w:rPr>
        <w:t xml:space="preserve"> do 26 lutego 2016 roku były w stanie przebić swe 52-tygodniowe </w:t>
      </w:r>
      <w:proofErr w:type="gramStart"/>
      <w:r w:rsidRPr="00C047EB">
        <w:rPr>
          <w:color w:val="000000" w:themeColor="text1"/>
          <w:lang w:eastAsia="pl-PL"/>
        </w:rPr>
        <w:t xml:space="preserve">maksimum ?. </w:t>
      </w:r>
      <w:proofErr w:type="gramEnd"/>
      <w:r w:rsidRPr="00C047EB">
        <w:rPr>
          <w:color w:val="000000" w:themeColor="text1"/>
          <w:lang w:eastAsia="pl-PL"/>
        </w:rPr>
        <w:t xml:space="preserve">Dlaczego to jest </w:t>
      </w:r>
      <w:proofErr w:type="gramStart"/>
      <w:r w:rsidRPr="00C047EB">
        <w:rPr>
          <w:color w:val="000000" w:themeColor="text1"/>
          <w:lang w:eastAsia="pl-PL"/>
        </w:rPr>
        <w:t xml:space="preserve">ważne ? </w:t>
      </w:r>
      <w:proofErr w:type="gramEnd"/>
      <w:r w:rsidRPr="00C047EB">
        <w:rPr>
          <w:color w:val="000000" w:themeColor="text1"/>
          <w:lang w:eastAsia="pl-PL"/>
        </w:rPr>
        <w:t xml:space="preserve">Zakładam bowiem, że jeżeli w trudnym okresie akcje danej spółki były w stanie tego ważnego wyczynu dokonać to znaczy, że inwestorzy wyrażają przez to duże zaufanie do tych spółek i akcje tych spółek mają przed sobą dobre perspektywy wzrostu </w:t>
      </w:r>
      <w:proofErr w:type="gramStart"/>
      <w:r w:rsidRPr="00C047EB">
        <w:rPr>
          <w:color w:val="000000" w:themeColor="text1"/>
          <w:lang w:eastAsia="pl-PL"/>
        </w:rPr>
        <w:t xml:space="preserve">kursu ? </w:t>
      </w:r>
      <w:proofErr w:type="gramEnd"/>
      <w:r w:rsidRPr="00C047EB">
        <w:rPr>
          <w:color w:val="000000" w:themeColor="text1"/>
          <w:lang w:eastAsia="pl-PL"/>
        </w:rPr>
        <w:t xml:space="preserve">Jakie są to </w:t>
      </w:r>
      <w:proofErr w:type="gramStart"/>
      <w:r w:rsidRPr="00C047EB">
        <w:rPr>
          <w:color w:val="000000" w:themeColor="text1"/>
          <w:lang w:eastAsia="pl-PL"/>
        </w:rPr>
        <w:t xml:space="preserve">spółki ? </w:t>
      </w:r>
      <w:proofErr w:type="gramEnd"/>
      <w:r w:rsidRPr="00C047EB">
        <w:rPr>
          <w:b/>
          <w:color w:val="FF0000"/>
          <w:lang w:eastAsia="pl-PL"/>
        </w:rPr>
        <w:t xml:space="preserve">Muza, Alta, </w:t>
      </w:r>
      <w:proofErr w:type="spellStart"/>
      <w:r w:rsidRPr="00C047EB">
        <w:rPr>
          <w:b/>
          <w:color w:val="FF0000"/>
          <w:lang w:eastAsia="pl-PL"/>
        </w:rPr>
        <w:t>Immobile</w:t>
      </w:r>
      <w:proofErr w:type="spellEnd"/>
      <w:r w:rsidRPr="00C047EB">
        <w:rPr>
          <w:b/>
          <w:color w:val="FF0000"/>
          <w:lang w:eastAsia="pl-PL"/>
        </w:rPr>
        <w:t>, Efekt, Rafako, Eurocash</w:t>
      </w:r>
      <w:r w:rsidR="009A0AE2">
        <w:rPr>
          <w:b/>
          <w:color w:val="FF0000"/>
          <w:lang w:eastAsia="pl-PL"/>
        </w:rPr>
        <w:t>, Dębica i P.A. Nova</w:t>
      </w:r>
      <w:r w:rsidR="009A0AE2" w:rsidRPr="009A0AE2">
        <w:rPr>
          <w:b/>
          <w:color w:val="000000" w:themeColor="text1"/>
          <w:lang w:eastAsia="pl-PL"/>
        </w:rPr>
        <w:t xml:space="preserve">. </w:t>
      </w:r>
    </w:p>
    <w:p w:rsidR="006F197B" w:rsidRDefault="006F197B" w:rsidP="006F197B">
      <w:pPr>
        <w:pStyle w:val="Akapitzlist"/>
        <w:spacing w:after="0" w:line="240" w:lineRule="auto"/>
        <w:jc w:val="both"/>
        <w:rPr>
          <w:lang w:eastAsia="pl-PL"/>
        </w:rPr>
      </w:pPr>
      <w:bookmarkStart w:id="0" w:name="_GoBack"/>
      <w:bookmarkEnd w:id="0"/>
    </w:p>
    <w:p w:rsidR="006F197B" w:rsidRDefault="006F197B" w:rsidP="006F197B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Opracował: Sławomir Kłusek, 29 lutego 2016 roku</w:t>
      </w:r>
    </w:p>
    <w:p w:rsidR="006F197B" w:rsidRDefault="006F197B" w:rsidP="006F197B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6F197B" w:rsidRDefault="006F197B" w:rsidP="006F197B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Powyższy raport stanowi wyłącznie wyraz osobistych opinii autora. </w:t>
      </w:r>
    </w:p>
    <w:p w:rsidR="006F197B" w:rsidRDefault="006F197B" w:rsidP="006F197B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6F197B" w:rsidRDefault="006F197B" w:rsidP="006F197B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Treści zawarte na stronie internetowej </w:t>
      </w:r>
      <w:hyperlink r:id="rId40" w:history="1">
        <w:r>
          <w:rPr>
            <w:rStyle w:val="Hipercze"/>
            <w:rFonts w:eastAsia="Times New Roman" w:cs="Times New Roman"/>
            <w:lang w:eastAsia="pl-PL"/>
          </w:rPr>
          <w:t>www.analizy-rynkowe.pl</w:t>
        </w:r>
      </w:hyperlink>
      <w:r>
        <w:rPr>
          <w:rFonts w:eastAsia="Times New Roman" w:cs="Times New Roman"/>
          <w:lang w:eastAsia="pl-PL"/>
        </w:rPr>
        <w:t xml:space="preserve"> nie stanowią "rekomendacji" w rozumieniu przepisów Rozporządzenia Ministra Finansów z dnia 19 października 2005 r. w sprawie informacji stanowiących rekomendacje dotyczące instrumentów finansowych, lub ich emitentów (</w:t>
      </w:r>
      <w:proofErr w:type="spellStart"/>
      <w:r>
        <w:rPr>
          <w:rFonts w:eastAsia="Times New Roman" w:cs="Times New Roman"/>
          <w:lang w:eastAsia="pl-PL"/>
        </w:rPr>
        <w:t>Dz.U</w:t>
      </w:r>
      <w:proofErr w:type="spellEnd"/>
      <w:r>
        <w:rPr>
          <w:rFonts w:eastAsia="Times New Roman" w:cs="Times New Roman"/>
          <w:lang w:eastAsia="pl-PL"/>
        </w:rPr>
        <w:t xml:space="preserve">. </w:t>
      </w:r>
      <w:proofErr w:type="gramStart"/>
      <w:r>
        <w:rPr>
          <w:rFonts w:eastAsia="Times New Roman" w:cs="Times New Roman"/>
          <w:lang w:eastAsia="pl-PL"/>
        </w:rPr>
        <w:t>z</w:t>
      </w:r>
      <w:proofErr w:type="gramEnd"/>
      <w:r>
        <w:rPr>
          <w:rFonts w:eastAsia="Times New Roman" w:cs="Times New Roman"/>
          <w:lang w:eastAsia="pl-PL"/>
        </w:rPr>
        <w:t xml:space="preserve"> 2005 r. Nr 206, poz. 1715).</w:t>
      </w:r>
    </w:p>
    <w:p w:rsidR="006F197B" w:rsidRDefault="006F197B" w:rsidP="006F197B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6F197B" w:rsidRDefault="006F197B" w:rsidP="006F197B">
      <w:pPr>
        <w:spacing w:after="0" w:line="240" w:lineRule="auto"/>
        <w:jc w:val="both"/>
        <w:rPr>
          <w:rStyle w:val="Hipercze"/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Autor nie ponosi odpowiedzialności za jakiekolwiek decyzje inwestycyjne podjęte na podstawie treści zawartych na stronie internetowej </w:t>
      </w:r>
      <w:hyperlink r:id="rId41" w:history="1">
        <w:r>
          <w:rPr>
            <w:rStyle w:val="Hipercze"/>
            <w:rFonts w:eastAsia="Times New Roman" w:cs="Times New Roman"/>
            <w:lang w:eastAsia="pl-PL"/>
          </w:rPr>
          <w:t>www.analizy-rynkowe.pl</w:t>
        </w:r>
      </w:hyperlink>
    </w:p>
    <w:p w:rsidR="006F197B" w:rsidRDefault="006F197B" w:rsidP="006F197B">
      <w:pPr>
        <w:spacing w:after="0" w:line="240" w:lineRule="auto"/>
        <w:jc w:val="both"/>
        <w:rPr>
          <w:rStyle w:val="Hipercze"/>
          <w:rFonts w:eastAsia="Times New Roman" w:cs="Times New Roman"/>
          <w:lang w:eastAsia="pl-PL"/>
        </w:rPr>
      </w:pPr>
    </w:p>
    <w:p w:rsidR="006F197B" w:rsidRDefault="006F197B" w:rsidP="006F197B">
      <w:pPr>
        <w:spacing w:after="0" w:line="240" w:lineRule="auto"/>
        <w:jc w:val="both"/>
        <w:rPr>
          <w:rStyle w:val="Hipercze"/>
          <w:rFonts w:eastAsia="Times New Roman" w:cs="Times New Roman"/>
          <w:lang w:eastAsia="pl-PL"/>
        </w:rPr>
      </w:pPr>
    </w:p>
    <w:p w:rsidR="006F197B" w:rsidRDefault="006F197B" w:rsidP="006F197B">
      <w:pPr>
        <w:spacing w:after="0" w:line="240" w:lineRule="auto"/>
        <w:jc w:val="both"/>
        <w:rPr>
          <w:rStyle w:val="Hipercze"/>
          <w:rFonts w:eastAsia="Times New Roman" w:cs="Times New Roman"/>
          <w:lang w:eastAsia="pl-PL"/>
        </w:rPr>
      </w:pPr>
    </w:p>
    <w:p w:rsidR="006F197B" w:rsidRDefault="006F197B" w:rsidP="006F197B">
      <w:pPr>
        <w:spacing w:after="0" w:line="240" w:lineRule="auto"/>
        <w:jc w:val="both"/>
        <w:rPr>
          <w:rStyle w:val="Hipercze"/>
          <w:rFonts w:eastAsia="Times New Roman" w:cs="Times New Roman"/>
          <w:lang w:eastAsia="pl-PL"/>
        </w:rPr>
      </w:pPr>
    </w:p>
    <w:p w:rsidR="006F197B" w:rsidRDefault="006F197B" w:rsidP="006F197B">
      <w:pPr>
        <w:spacing w:after="0" w:line="240" w:lineRule="auto"/>
        <w:jc w:val="both"/>
        <w:rPr>
          <w:rStyle w:val="Hipercze"/>
          <w:rFonts w:eastAsia="Times New Roman" w:cs="Times New Roman"/>
          <w:lang w:eastAsia="pl-PL"/>
        </w:rPr>
      </w:pPr>
    </w:p>
    <w:p w:rsidR="006F197B" w:rsidRDefault="006F197B" w:rsidP="000D2D68">
      <w:pPr>
        <w:spacing w:after="0" w:line="240" w:lineRule="auto"/>
        <w:jc w:val="both"/>
      </w:pPr>
    </w:p>
    <w:sectPr w:rsidR="006F1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F6AC0"/>
    <w:multiLevelType w:val="hybridMultilevel"/>
    <w:tmpl w:val="20F83842"/>
    <w:lvl w:ilvl="0" w:tplc="04487634">
      <w:start w:val="16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094DEE"/>
    <w:multiLevelType w:val="hybridMultilevel"/>
    <w:tmpl w:val="CBFE8794"/>
    <w:lvl w:ilvl="0" w:tplc="BB8469FE"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  <w:b w:val="0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D68"/>
    <w:rsid w:val="000D2D68"/>
    <w:rsid w:val="003D1253"/>
    <w:rsid w:val="006F197B"/>
    <w:rsid w:val="009A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D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D2D6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2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6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0D2D6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D2D68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2D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2D68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D2D68"/>
    <w:pPr>
      <w:ind w:left="720"/>
      <w:contextualSpacing/>
    </w:pPr>
    <w:rPr>
      <w:rFonts w:eastAsia="Times New Roman"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2D68"/>
    <w:rPr>
      <w:vertAlign w:val="superscript"/>
    </w:rPr>
  </w:style>
  <w:style w:type="table" w:styleId="Tabela-Siatka">
    <w:name w:val="Table Grid"/>
    <w:basedOn w:val="Standardowy"/>
    <w:uiPriority w:val="59"/>
    <w:rsid w:val="000D2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0D2D68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D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D2D6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2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6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0D2D6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D2D68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2D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2D68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D2D68"/>
    <w:pPr>
      <w:ind w:left="720"/>
      <w:contextualSpacing/>
    </w:pPr>
    <w:rPr>
      <w:rFonts w:eastAsia="Times New Roman"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2D68"/>
    <w:rPr>
      <w:vertAlign w:val="superscript"/>
    </w:rPr>
  </w:style>
  <w:style w:type="table" w:styleId="Tabela-Siatka">
    <w:name w:val="Table Grid"/>
    <w:basedOn w:val="Standardowy"/>
    <w:uiPriority w:val="59"/>
    <w:rsid w:val="000D2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0D2D68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://www.analizy-rynkowe.pl" TargetMode="External"/><Relationship Id="rId18" Type="http://schemas.openxmlformats.org/officeDocument/2006/relationships/hyperlink" Target="http://www.analizy-rynkowe.pl" TargetMode="External"/><Relationship Id="rId26" Type="http://schemas.openxmlformats.org/officeDocument/2006/relationships/hyperlink" Target="http://www.analizy-rynkowe.pl" TargetMode="External"/><Relationship Id="rId39" Type="http://schemas.openxmlformats.org/officeDocument/2006/relationships/hyperlink" Target="http://analizy-rynkowe.pl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analizy-rynkowe.pl" TargetMode="External"/><Relationship Id="rId34" Type="http://schemas.openxmlformats.org/officeDocument/2006/relationships/hyperlink" Target="http://www.analizy-rynkowe.pl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2.gif"/><Relationship Id="rId12" Type="http://schemas.openxmlformats.org/officeDocument/2006/relationships/hyperlink" Target="http://www.analizy-rynkowe.pl" TargetMode="External"/><Relationship Id="rId17" Type="http://schemas.openxmlformats.org/officeDocument/2006/relationships/hyperlink" Target="http://www.analizy-rynkowe.pl" TargetMode="External"/><Relationship Id="rId25" Type="http://schemas.openxmlformats.org/officeDocument/2006/relationships/hyperlink" Target="http://www.analizy-rynkowe.pl" TargetMode="External"/><Relationship Id="rId33" Type="http://schemas.openxmlformats.org/officeDocument/2006/relationships/hyperlink" Target="http://www.analizy-rynkowe.pl" TargetMode="External"/><Relationship Id="rId38" Type="http://schemas.openxmlformats.org/officeDocument/2006/relationships/hyperlink" Target="http://www.analizy-rynkowe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nalizy-rynkowe.pl" TargetMode="External"/><Relationship Id="rId20" Type="http://schemas.openxmlformats.org/officeDocument/2006/relationships/hyperlink" Target="http://www.analizy-rynkowe.pl" TargetMode="External"/><Relationship Id="rId29" Type="http://schemas.openxmlformats.org/officeDocument/2006/relationships/hyperlink" Target="http://www.analizy-rynkowe.pl" TargetMode="External"/><Relationship Id="rId41" Type="http://schemas.openxmlformats.org/officeDocument/2006/relationships/hyperlink" Target="http://www.analizy-rynkowe.p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analizy-rynkowe.pl/" TargetMode="External"/><Relationship Id="rId24" Type="http://schemas.openxmlformats.org/officeDocument/2006/relationships/hyperlink" Target="http://analizy-rynkowe.pl/" TargetMode="External"/><Relationship Id="rId32" Type="http://schemas.openxmlformats.org/officeDocument/2006/relationships/hyperlink" Target="http://www.analizy-rynkowe.pl" TargetMode="External"/><Relationship Id="rId37" Type="http://schemas.openxmlformats.org/officeDocument/2006/relationships/hyperlink" Target="http://analizy-rynkowe.pl/" TargetMode="External"/><Relationship Id="rId40" Type="http://schemas.openxmlformats.org/officeDocument/2006/relationships/hyperlink" Target="http://www.analizy-rynkow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alizy-rynkowe.pl" TargetMode="External"/><Relationship Id="rId23" Type="http://schemas.openxmlformats.org/officeDocument/2006/relationships/hyperlink" Target="http://www.analizy-rynkowe.pl" TargetMode="External"/><Relationship Id="rId28" Type="http://schemas.openxmlformats.org/officeDocument/2006/relationships/hyperlink" Target="http://www.analizy-rynkowe.pl" TargetMode="External"/><Relationship Id="rId36" Type="http://schemas.openxmlformats.org/officeDocument/2006/relationships/hyperlink" Target="http://www.analizy-rynkowe.pl" TargetMode="External"/><Relationship Id="rId10" Type="http://schemas.openxmlformats.org/officeDocument/2006/relationships/image" Target="media/image5.gif"/><Relationship Id="rId19" Type="http://schemas.openxmlformats.org/officeDocument/2006/relationships/hyperlink" Target="http://www.analizy-rynkowe.pl" TargetMode="External"/><Relationship Id="rId31" Type="http://schemas.openxmlformats.org/officeDocument/2006/relationships/hyperlink" Target="http://www.analizy-rynkowe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http://www.analizy-rynkowe.pl" TargetMode="External"/><Relationship Id="rId22" Type="http://schemas.openxmlformats.org/officeDocument/2006/relationships/hyperlink" Target="http://www.analizy-rynkowe.pl" TargetMode="External"/><Relationship Id="rId27" Type="http://schemas.openxmlformats.org/officeDocument/2006/relationships/hyperlink" Target="http://www.analizy-rynkowe.pl" TargetMode="External"/><Relationship Id="rId30" Type="http://schemas.openxmlformats.org/officeDocument/2006/relationships/hyperlink" Target="http://www.analizy-rynkowe.pl" TargetMode="External"/><Relationship Id="rId35" Type="http://schemas.openxmlformats.org/officeDocument/2006/relationships/hyperlink" Target="http://www.analizy-rynkowe.p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24</Pages>
  <Words>4252</Words>
  <Characters>25515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wydma</dc:creator>
  <cp:keywords/>
  <dc:description/>
  <cp:lastModifiedBy>wydma</cp:lastModifiedBy>
  <cp:revision>3</cp:revision>
  <dcterms:created xsi:type="dcterms:W3CDTF">2016-02-27T20:11:00Z</dcterms:created>
  <dcterms:modified xsi:type="dcterms:W3CDTF">2016-02-29T15:55:00Z</dcterms:modified>
</cp:coreProperties>
</file>