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48"/>
          <w:szCs w:val="48"/>
        </w:rPr>
      </w:pPr>
      <w:bookmarkStart w:id="0" w:name="_GoBack"/>
      <w:bookmarkEnd w:id="0"/>
      <w:r w:rsidRPr="00961DFE">
        <w:rPr>
          <w:sz w:val="48"/>
          <w:szCs w:val="48"/>
        </w:rPr>
        <w:t xml:space="preserve">Wczoraj amerykańskie indeksy spadły. </w:t>
      </w:r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 xml:space="preserve">Dziś w nocy kontrakty terminowe na japoński indeks NIKKEI 225 zniżkowały. </w:t>
      </w:r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 xml:space="preserve">Czyżby więc znów wracały obawy o ryzyko krachu na giełdzie nowojorskiej, czy szerzej na dojrzałych rynkach </w:t>
      </w:r>
      <w:proofErr w:type="gramStart"/>
      <w:r w:rsidRPr="00961DFE">
        <w:rPr>
          <w:sz w:val="48"/>
          <w:szCs w:val="48"/>
        </w:rPr>
        <w:t>akcji ?.</w:t>
      </w:r>
      <w:proofErr w:type="gramEnd"/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>Niestety, nie jest to wykluczone.</w:t>
      </w:r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 xml:space="preserve">Na stronie polskiego portalu giełdowego </w:t>
      </w:r>
      <w:hyperlink r:id="rId6" w:history="1">
        <w:r w:rsidRPr="00961DFE">
          <w:rPr>
            <w:rStyle w:val="Hipercze"/>
            <w:sz w:val="48"/>
            <w:szCs w:val="48"/>
          </w:rPr>
          <w:t>http://stooq.pl/</w:t>
        </w:r>
      </w:hyperlink>
      <w:r w:rsidRPr="00961DFE">
        <w:rPr>
          <w:sz w:val="48"/>
          <w:szCs w:val="48"/>
        </w:rPr>
        <w:t xml:space="preserve"> prezentowane są m.in. notowania indeksu ogólnoświatowego obejmującego największe dojrzale rynki akcji.</w:t>
      </w:r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 xml:space="preserve">Oto skład tego indeksu </w:t>
      </w:r>
    </w:p>
    <w:p w:rsidR="00DF454D" w:rsidRPr="00961DFE" w:rsidRDefault="00766D0E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hyperlink r:id="rId7" w:history="1">
        <w:r w:rsidR="00DF454D" w:rsidRPr="00961DFE">
          <w:rPr>
            <w:rStyle w:val="Hipercze"/>
            <w:sz w:val="48"/>
            <w:szCs w:val="48"/>
          </w:rPr>
          <w:t>https://www.msci.com/resources/factsheets/index_fact_sheet/msci-world-index.pdf</w:t>
        </w:r>
      </w:hyperlink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>(str.2)</w:t>
      </w:r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 xml:space="preserve">Popatrzmy na wykres tego indeksu </w:t>
      </w:r>
    </w:p>
    <w:p w:rsidR="00DF454D" w:rsidRPr="00961DFE" w:rsidRDefault="00DF454D" w:rsidP="0076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48"/>
          <w:szCs w:val="48"/>
        </w:rPr>
      </w:pPr>
      <w:r w:rsidRPr="00961DFE">
        <w:rPr>
          <w:sz w:val="48"/>
          <w:szCs w:val="48"/>
        </w:rPr>
        <w:t>Doszło na nim do wybicia z nietypowej formacji podwójnego szczytu.</w:t>
      </w:r>
    </w:p>
    <w:p w:rsidR="00961DFE" w:rsidRDefault="00961DFE">
      <w:pPr>
        <w:rPr>
          <w:b/>
          <w:u w:val="single"/>
        </w:rPr>
      </w:pPr>
      <w:r w:rsidRPr="00961DFE">
        <w:rPr>
          <w:b/>
          <w:u w:val="single"/>
        </w:rPr>
        <w:lastRenderedPageBreak/>
        <w:t xml:space="preserve">INDEKS OGÓLNOŚWIATOWY </w:t>
      </w:r>
    </w:p>
    <w:p w:rsidR="00961DFE" w:rsidRPr="00961DFE" w:rsidRDefault="00961DFE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 wp14:anchorId="6FCCA885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54D" w:rsidRDefault="00DF454D">
      <w:r>
        <w:t>Po drugie indeks powrócił poniżej szczytu z 2007 roku.</w:t>
      </w:r>
    </w:p>
    <w:p w:rsidR="00961DFE" w:rsidRDefault="00961DFE">
      <w:pPr>
        <w:rPr>
          <w:b/>
          <w:u w:val="single"/>
        </w:rPr>
      </w:pPr>
      <w:r w:rsidRPr="00961DFE">
        <w:rPr>
          <w:b/>
          <w:u w:val="single"/>
        </w:rPr>
        <w:t>INDEKS OGÓLNOŚWIATOWY</w:t>
      </w:r>
    </w:p>
    <w:p w:rsidR="00961DFE" w:rsidRPr="00961DFE" w:rsidRDefault="00961DFE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 wp14:anchorId="5A8DF537">
            <wp:extent cx="542925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54D" w:rsidRDefault="00DF454D">
      <w:r>
        <w:t>Powiem tak: gdyby nietypowa formacja podwójnego szczytu na wykresie indeksu ogólnoświatowego miała się wypełnić indeks ten powinien spaść o 9,3 %.</w:t>
      </w:r>
    </w:p>
    <w:p w:rsidR="00DF454D" w:rsidRDefault="00DF454D">
      <w:r>
        <w:t xml:space="preserve">Sławomir Kłusek, </w:t>
      </w:r>
      <w:r w:rsidR="005434F6">
        <w:t xml:space="preserve">19 lutego 2016 roku </w:t>
      </w:r>
    </w:p>
    <w:sectPr w:rsidR="00DF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D"/>
    <w:rsid w:val="005434F6"/>
    <w:rsid w:val="00766D0E"/>
    <w:rsid w:val="00961DFE"/>
    <w:rsid w:val="00D11B39"/>
    <w:rsid w:val="00D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5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5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msci.com/resources/factsheets/index_fact_sheet/msci-world-index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ooq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8373-9490-4E5E-8863-7E9DAEC5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2016-02-19T12:29:00Z</dcterms:created>
  <dcterms:modified xsi:type="dcterms:W3CDTF">2016-02-19T12:29:00Z</dcterms:modified>
</cp:coreProperties>
</file>