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2F" w:rsidRDefault="0092772F" w:rsidP="0092772F">
      <w:pPr>
        <w:spacing w:after="0" w:line="240" w:lineRule="auto"/>
        <w:jc w:val="center"/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92772F" w:rsidRDefault="0092772F" w:rsidP="0092772F">
      <w:pPr>
        <w:spacing w:after="0" w:line="240" w:lineRule="auto"/>
        <w:jc w:val="center"/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92772F" w:rsidRDefault="0092772F" w:rsidP="0092772F">
      <w:pPr>
        <w:spacing w:after="0" w:line="240" w:lineRule="auto"/>
        <w:jc w:val="center"/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92772F" w:rsidRDefault="0092772F" w:rsidP="0092772F">
      <w:pPr>
        <w:spacing w:after="0" w:line="240" w:lineRule="auto"/>
        <w:jc w:val="center"/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92772F" w:rsidRDefault="0092772F" w:rsidP="0092772F">
      <w:pPr>
        <w:spacing w:after="0" w:line="240" w:lineRule="auto"/>
        <w:jc w:val="center"/>
        <w:rPr>
          <w:rFonts w:eastAsiaTheme="minorEastAsia"/>
          <w:sz w:val="48"/>
          <w:szCs w:val="48"/>
          <w:lang w:eastAsia="pl-PL"/>
        </w:rPr>
      </w:pPr>
    </w:p>
    <w:p w:rsidR="0092772F" w:rsidRDefault="0092772F" w:rsidP="0092772F">
      <w:pPr>
        <w:spacing w:after="0" w:line="240" w:lineRule="auto"/>
        <w:jc w:val="center"/>
        <w:rPr>
          <w:rFonts w:eastAsiaTheme="minorEastAsia"/>
          <w:sz w:val="48"/>
          <w:szCs w:val="48"/>
          <w:lang w:eastAsia="pl-PL"/>
        </w:rPr>
      </w:pPr>
    </w:p>
    <w:p w:rsidR="0092772F" w:rsidRDefault="0092772F" w:rsidP="0092772F">
      <w:pPr>
        <w:spacing w:after="0" w:line="240" w:lineRule="auto"/>
        <w:jc w:val="center"/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92772F" w:rsidRDefault="0092772F" w:rsidP="0092772F">
      <w:pPr>
        <w:spacing w:after="0" w:line="240" w:lineRule="auto"/>
        <w:jc w:val="center"/>
        <w:rPr>
          <w:rFonts w:eastAsiaTheme="minorEastAsia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2772F" w:rsidRDefault="0092772F" w:rsidP="0092772F">
      <w:pPr>
        <w:jc w:val="center"/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E00244" w:rsidRDefault="00E00244" w:rsidP="0092772F">
      <w:pPr>
        <w:spacing w:after="0" w:line="240" w:lineRule="auto"/>
        <w:jc w:val="both"/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0244" w:rsidRDefault="00E00244" w:rsidP="0092772F">
      <w:pPr>
        <w:spacing w:after="0" w:line="240" w:lineRule="auto"/>
        <w:jc w:val="both"/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2772F" w:rsidRDefault="0092772F" w:rsidP="0092772F">
      <w:pPr>
        <w:spacing w:after="0" w:line="240" w:lineRule="auto"/>
        <w:jc w:val="both"/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Poniedziałek, 11 stycznia 2016 roku</w:t>
      </w:r>
    </w:p>
    <w:p w:rsidR="0092772F" w:rsidRDefault="0092772F" w:rsidP="00927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Kurs USD/PLN – perspektywa długoterminowa, kurs z 8 stycznia 2016 roku = 3,9960</w:t>
      </w:r>
    </w:p>
    <w:p w:rsidR="0092772F" w:rsidRDefault="0092772F" w:rsidP="0092772F">
      <w:pPr>
        <w:spacing w:after="0" w:line="240" w:lineRule="auto"/>
        <w:jc w:val="both"/>
        <w:rPr>
          <w:rFonts w:eastAsiaTheme="minorEastAsia"/>
          <w:lang w:eastAsia="pl-PL"/>
        </w:rPr>
      </w:pPr>
    </w:p>
    <w:p w:rsidR="0092772F" w:rsidRDefault="0092772F" w:rsidP="0092772F">
      <w:pPr>
        <w:spacing w:after="0" w:line="240" w:lineRule="auto"/>
        <w:jc w:val="both"/>
        <w:rPr>
          <w:rFonts w:eastAsiaTheme="minorEastAsia"/>
          <w:lang w:eastAsia="pl-PL"/>
        </w:rPr>
      </w:pPr>
      <w:r>
        <w:rPr>
          <w:rFonts w:eastAsiaTheme="minorEastAsia"/>
          <w:noProof/>
          <w:lang w:eastAsia="pl-PL"/>
        </w:rPr>
        <w:drawing>
          <wp:inline distT="0" distB="0" distL="0" distR="0" wp14:anchorId="7650AABE" wp14:editId="0FB3244D">
            <wp:extent cx="4829175" cy="2905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772F" w:rsidRDefault="0092772F" w:rsidP="0092772F">
      <w:pPr>
        <w:spacing w:after="0" w:line="240" w:lineRule="auto"/>
        <w:jc w:val="both"/>
        <w:rPr>
          <w:rFonts w:eastAsiaTheme="minorEastAsia"/>
          <w:b/>
          <w:color w:val="FF0000"/>
          <w:lang w:eastAsia="pl-PL"/>
        </w:rPr>
      </w:pPr>
      <w:r>
        <w:rPr>
          <w:rFonts w:eastAsiaTheme="minorEastAsia"/>
          <w:lang w:eastAsia="pl-PL"/>
        </w:rPr>
        <w:t xml:space="preserve">Kurs dolara amerykańskiego (w złotych) przebił 52-tygodniowe maksimum, co było spowodowane zaprezentowaniem bardzo dobrych danych o sytuacji na rynku pracy w USA w piątek 6 listopada. Dzięki temu nastąpiło wybicie z nietypowej formacji podwójnego dna, co powinno skutkować wzrostem kursu dolara amerykańskiego </w:t>
      </w:r>
      <w:r>
        <w:rPr>
          <w:rFonts w:eastAsiaTheme="minorEastAsia"/>
          <w:b/>
          <w:color w:val="FF0000"/>
          <w:lang w:eastAsia="pl-PL"/>
        </w:rPr>
        <w:t xml:space="preserve">do 4,4252 zł. </w:t>
      </w:r>
    </w:p>
    <w:p w:rsidR="0092772F" w:rsidRDefault="0092772F" w:rsidP="00927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Kurs EUR/PLN – perspektywa średniookresowa, kurs z 8 stycznia 2016 roku = 4,3639</w:t>
      </w:r>
    </w:p>
    <w:p w:rsidR="0092772F" w:rsidRDefault="0092772F" w:rsidP="0092772F">
      <w:pPr>
        <w:spacing w:after="0" w:line="240" w:lineRule="auto"/>
        <w:jc w:val="both"/>
        <w:rPr>
          <w:rFonts w:eastAsiaTheme="minorEastAsia"/>
          <w:lang w:eastAsia="pl-PL"/>
        </w:rPr>
      </w:pPr>
    </w:p>
    <w:p w:rsidR="0092772F" w:rsidRDefault="0092772F" w:rsidP="0092772F">
      <w:pPr>
        <w:spacing w:after="0" w:line="240" w:lineRule="auto"/>
        <w:jc w:val="both"/>
        <w:rPr>
          <w:rFonts w:eastAsiaTheme="minorEastAsia"/>
          <w:lang w:eastAsia="pl-PL"/>
        </w:rPr>
      </w:pPr>
      <w:r>
        <w:rPr>
          <w:rFonts w:eastAsiaTheme="minorEastAsia"/>
          <w:noProof/>
          <w:lang w:eastAsia="pl-PL"/>
        </w:rPr>
        <w:drawing>
          <wp:inline distT="0" distB="0" distL="0" distR="0" wp14:anchorId="66845964" wp14:editId="7E662CBD">
            <wp:extent cx="4829175" cy="29051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301A" w:rsidRDefault="0092772F" w:rsidP="0092772F">
      <w:pPr>
        <w:spacing w:after="0" w:line="240" w:lineRule="auto"/>
        <w:jc w:val="both"/>
        <w:rPr>
          <w:rFonts w:eastAsiaTheme="minorEastAsia"/>
          <w:color w:val="000000" w:themeColor="text1"/>
          <w:lang w:eastAsia="pl-PL"/>
        </w:rPr>
      </w:pPr>
      <w:r>
        <w:rPr>
          <w:rFonts w:eastAsiaTheme="minorEastAsia"/>
          <w:lang w:eastAsia="pl-PL"/>
        </w:rPr>
        <w:t xml:space="preserve">Kurs euro (w złotych) od końca kwietnia 2015 roku znajduje się w trendzie wzrostowym. Generalnie rzecz biorąc powyższy proces (będący mówiąc inaczej synonimem osłabienia złotego wobec euro) wynikał prawdopodobnie z odpływu kapitału zagranicznego z wschodzących rynków finansowych. Na wykresie kursu euro (w złotych) doszło do wybicia z formacji nietypowej formacji podwójnego dna, dzięki czemu doszło do wzrostu kursu euro (w złotych) do </w:t>
      </w:r>
      <w:r>
        <w:rPr>
          <w:rFonts w:eastAsiaTheme="minorEastAsia"/>
          <w:b/>
          <w:color w:val="FF0000"/>
          <w:lang w:eastAsia="pl-PL"/>
        </w:rPr>
        <w:t>4,3607 zł</w:t>
      </w:r>
      <w:r>
        <w:rPr>
          <w:rFonts w:eastAsiaTheme="minorEastAsia"/>
          <w:color w:val="000000" w:themeColor="text1"/>
          <w:lang w:eastAsia="pl-PL"/>
        </w:rPr>
        <w:t xml:space="preserve">. Dojście do oporu (szczyt z 26 grudnia 2014 roku) może spowodować osłabienie kursu euro (w złotych), zwłaszcza, że przebity został trend wzrostowy poprowadzony przez </w:t>
      </w:r>
      <w:proofErr w:type="gramStart"/>
      <w:r>
        <w:rPr>
          <w:rFonts w:eastAsiaTheme="minorEastAsia"/>
          <w:color w:val="000000" w:themeColor="text1"/>
          <w:lang w:eastAsia="pl-PL"/>
        </w:rPr>
        <w:t>dołki  z</w:t>
      </w:r>
      <w:proofErr w:type="gramEnd"/>
      <w:r>
        <w:rPr>
          <w:rFonts w:eastAsiaTheme="minorEastAsia"/>
          <w:color w:val="000000" w:themeColor="text1"/>
          <w:lang w:eastAsia="pl-PL"/>
        </w:rPr>
        <w:t xml:space="preserve"> kwietnia i listopada 2015 roku a obecnie jesteśmy świadkami ruchu powrotnego </w:t>
      </w:r>
    </w:p>
    <w:p w:rsidR="00E00244" w:rsidRDefault="00E00244" w:rsidP="00E00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WIG20 znów poniżej linii łączącej dołki z marca 1995 roku oraz lutego 2009 roku</w:t>
      </w:r>
    </w:p>
    <w:p w:rsidR="00E00244" w:rsidRDefault="00E00244" w:rsidP="00E00244">
      <w:pPr>
        <w:pStyle w:val="Bezodstpw"/>
        <w:jc w:val="both"/>
        <w:rPr>
          <w:sz w:val="26"/>
          <w:szCs w:val="26"/>
        </w:rPr>
      </w:pPr>
      <w:r w:rsidRPr="00985662">
        <w:rPr>
          <w:sz w:val="26"/>
          <w:szCs w:val="26"/>
        </w:rPr>
        <w:t xml:space="preserve">Indeks </w:t>
      </w:r>
      <w:r w:rsidRPr="00E93D40">
        <w:rPr>
          <w:b/>
          <w:sz w:val="26"/>
          <w:szCs w:val="26"/>
        </w:rPr>
        <w:t>WIG20</w:t>
      </w:r>
      <w:r w:rsidRPr="00985662">
        <w:rPr>
          <w:sz w:val="26"/>
          <w:szCs w:val="26"/>
        </w:rPr>
        <w:t xml:space="preserve"> od końca 2014 roku </w:t>
      </w:r>
      <w:r w:rsidRPr="00E93D40">
        <w:rPr>
          <w:b/>
          <w:sz w:val="26"/>
          <w:szCs w:val="26"/>
        </w:rPr>
        <w:t>stracił na wartości</w:t>
      </w:r>
      <w:r w:rsidRPr="00985662">
        <w:rPr>
          <w:sz w:val="26"/>
          <w:szCs w:val="26"/>
        </w:rPr>
        <w:t xml:space="preserve"> 7</w:t>
      </w:r>
      <w:r>
        <w:rPr>
          <w:sz w:val="26"/>
          <w:szCs w:val="26"/>
        </w:rPr>
        <w:t xml:space="preserve">,2 %. Co nawet chyba ważniejsze indeks ten na wykresie stworzonym w oparciu o miesięczne dane świecowe spadł poniżej linii łączącej dołki z marca 1995 roku oraz lutego 2009 </w:t>
      </w:r>
      <w:proofErr w:type="gramStart"/>
      <w:r>
        <w:rPr>
          <w:sz w:val="26"/>
          <w:szCs w:val="26"/>
        </w:rPr>
        <w:t>roku.</w:t>
      </w:r>
      <w:proofErr w:type="gramEnd"/>
    </w:p>
    <w:p w:rsidR="00E00244" w:rsidRDefault="00E00244" w:rsidP="00E00244">
      <w:pPr>
        <w:pStyle w:val="Bezodstpw"/>
        <w:jc w:val="both"/>
        <w:rPr>
          <w:sz w:val="26"/>
          <w:szCs w:val="26"/>
        </w:rPr>
      </w:pPr>
    </w:p>
    <w:p w:rsidR="00E00244" w:rsidRPr="00985662" w:rsidRDefault="00E00244" w:rsidP="00E00244">
      <w:pPr>
        <w:pStyle w:val="Bezodstpw"/>
        <w:jc w:val="both"/>
        <w:rPr>
          <w:b/>
          <w:sz w:val="26"/>
          <w:szCs w:val="26"/>
          <w:u w:val="single"/>
        </w:rPr>
      </w:pPr>
      <w:r w:rsidRPr="00985662">
        <w:rPr>
          <w:b/>
          <w:sz w:val="26"/>
          <w:szCs w:val="26"/>
          <w:u w:val="single"/>
        </w:rPr>
        <w:t>WIG20</w:t>
      </w:r>
    </w:p>
    <w:p w:rsidR="00E00244" w:rsidRDefault="00E00244" w:rsidP="00E00244">
      <w:pPr>
        <w:pStyle w:val="Bezodstpw"/>
        <w:jc w:val="both"/>
        <w:rPr>
          <w:sz w:val="26"/>
          <w:szCs w:val="26"/>
        </w:rPr>
      </w:pPr>
    </w:p>
    <w:p w:rsidR="00E00244" w:rsidRPr="00985662" w:rsidRDefault="00E00244" w:rsidP="00E00244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4666890D" wp14:editId="66A49F46">
            <wp:extent cx="5419725" cy="32575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0244" w:rsidRDefault="00E00244" w:rsidP="00E00244">
      <w:pPr>
        <w:pStyle w:val="Bezodstpw"/>
        <w:jc w:val="center"/>
      </w:pPr>
    </w:p>
    <w:p w:rsidR="00E00244" w:rsidRDefault="00E00244" w:rsidP="00E00244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Samo w sobie jest zjawisko niepokojące dla posiadaczy akcji dużych spółek. Czy to oznacza, że czekają nas dalsze </w:t>
      </w:r>
      <w:proofErr w:type="gramStart"/>
      <w:r>
        <w:rPr>
          <w:sz w:val="26"/>
          <w:szCs w:val="26"/>
        </w:rPr>
        <w:t xml:space="preserve">spadki ? </w:t>
      </w:r>
      <w:proofErr w:type="gramEnd"/>
    </w:p>
    <w:p w:rsidR="00E00244" w:rsidRDefault="00E00244" w:rsidP="00E00244">
      <w:pPr>
        <w:pStyle w:val="Bezodstpw"/>
        <w:jc w:val="both"/>
        <w:rPr>
          <w:sz w:val="26"/>
          <w:szCs w:val="26"/>
        </w:rPr>
      </w:pPr>
    </w:p>
    <w:p w:rsidR="00E00244" w:rsidRDefault="00E00244" w:rsidP="00E00244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Powiem w ten sposób: na razie można założyć, że są one możliwe, ale gdyby w okresie od 11 do 31 stycznia WIG20 wzrósłby do poziomu 1 894,7 pkt. lub wyższego wówczas ukształtowała się formacja przenikania lub nawet objęcia hossy. </w:t>
      </w:r>
    </w:p>
    <w:p w:rsidR="00E00244" w:rsidRDefault="00E00244" w:rsidP="00E00244">
      <w:pPr>
        <w:pStyle w:val="Bezodstpw"/>
        <w:jc w:val="both"/>
        <w:rPr>
          <w:sz w:val="26"/>
          <w:szCs w:val="26"/>
        </w:rPr>
      </w:pPr>
    </w:p>
    <w:p w:rsidR="00E00244" w:rsidRDefault="00E00244" w:rsidP="00E00244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Aby jednak można było mówić o szansie na ukształtowaniu się jednej z tych formacji musiałby uaktywnić się popyt. </w:t>
      </w:r>
    </w:p>
    <w:p w:rsidR="00E00244" w:rsidRDefault="00E00244" w:rsidP="00E00244">
      <w:pPr>
        <w:pStyle w:val="Bezodstpw"/>
        <w:jc w:val="both"/>
        <w:rPr>
          <w:sz w:val="26"/>
          <w:szCs w:val="26"/>
        </w:rPr>
      </w:pPr>
    </w:p>
    <w:p w:rsidR="00E00244" w:rsidRDefault="00E00244" w:rsidP="00E00244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Wydaje się, że </w:t>
      </w:r>
      <w:r>
        <w:rPr>
          <w:b/>
          <w:sz w:val="26"/>
          <w:szCs w:val="26"/>
        </w:rPr>
        <w:t>jednym</w:t>
      </w:r>
      <w:r>
        <w:rPr>
          <w:sz w:val="26"/>
          <w:szCs w:val="26"/>
        </w:rPr>
        <w:t xml:space="preserve"> </w:t>
      </w:r>
      <w:r w:rsidRPr="00E93D40">
        <w:rPr>
          <w:b/>
          <w:sz w:val="26"/>
          <w:szCs w:val="26"/>
        </w:rPr>
        <w:t>z</w:t>
      </w:r>
      <w:r>
        <w:rPr>
          <w:sz w:val="26"/>
          <w:szCs w:val="26"/>
        </w:rPr>
        <w:t xml:space="preserve"> podstawowych </w:t>
      </w:r>
      <w:r w:rsidRPr="00E93D40">
        <w:rPr>
          <w:b/>
          <w:sz w:val="26"/>
          <w:szCs w:val="26"/>
        </w:rPr>
        <w:t>powodów ostatnich spadków WIG-u 20 była pogorszenie sytuacji na wschodzących rynkach akcji, szczególnie w Chinach.</w:t>
      </w:r>
    </w:p>
    <w:p w:rsidR="00E00244" w:rsidRDefault="00E00244" w:rsidP="00E00244">
      <w:pPr>
        <w:pStyle w:val="Bezodstpw"/>
        <w:jc w:val="both"/>
        <w:rPr>
          <w:sz w:val="26"/>
          <w:szCs w:val="26"/>
        </w:rPr>
      </w:pPr>
    </w:p>
    <w:p w:rsidR="00E00244" w:rsidRPr="00E93D40" w:rsidRDefault="00E00244" w:rsidP="00E00244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Pogorszeniu temu towarzyszyły </w:t>
      </w:r>
      <w:r w:rsidRPr="00E93D40">
        <w:rPr>
          <w:b/>
          <w:sz w:val="26"/>
          <w:szCs w:val="26"/>
        </w:rPr>
        <w:t>spadki cen surowców</w:t>
      </w:r>
      <w:r>
        <w:rPr>
          <w:sz w:val="26"/>
          <w:szCs w:val="26"/>
        </w:rPr>
        <w:t xml:space="preserve">, szczególnie ropy naftowej, miedzi i …palladu. Dziś pragnę zwrócić szczególną uwagę na ten właśnie surowiec. Na kolejnej stronie zamieściłem wykres ceny kontraktów terminowych na </w:t>
      </w:r>
      <w:r w:rsidRPr="00E93D40">
        <w:rPr>
          <w:b/>
          <w:sz w:val="26"/>
          <w:szCs w:val="26"/>
        </w:rPr>
        <w:t xml:space="preserve">pallad. </w:t>
      </w:r>
    </w:p>
    <w:p w:rsidR="00E00244" w:rsidRDefault="00E00244" w:rsidP="00E00244">
      <w:pPr>
        <w:pStyle w:val="Bezodstpw"/>
        <w:jc w:val="both"/>
        <w:rPr>
          <w:sz w:val="26"/>
          <w:szCs w:val="26"/>
        </w:rPr>
      </w:pPr>
    </w:p>
    <w:p w:rsidR="00E00244" w:rsidRDefault="00E00244" w:rsidP="00E00244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Warto dokonać analizy technicznej wykresu cen owych kontraktów na pallad, gdyż na wykresie tego instrumentu doszło do wybicia z formacji podwójnego szczytu. </w:t>
      </w:r>
    </w:p>
    <w:p w:rsidR="00E00244" w:rsidRDefault="00E00244" w:rsidP="00E00244">
      <w:pPr>
        <w:pStyle w:val="Bezodstpw"/>
        <w:jc w:val="both"/>
        <w:rPr>
          <w:b/>
          <w:sz w:val="26"/>
          <w:szCs w:val="26"/>
          <w:u w:val="single"/>
        </w:rPr>
      </w:pPr>
      <w:r w:rsidRPr="0093434F">
        <w:rPr>
          <w:b/>
          <w:sz w:val="26"/>
          <w:szCs w:val="26"/>
          <w:u w:val="single"/>
        </w:rPr>
        <w:lastRenderedPageBreak/>
        <w:t xml:space="preserve">PALLAD </w:t>
      </w:r>
    </w:p>
    <w:p w:rsidR="00E00244" w:rsidRPr="0093434F" w:rsidRDefault="00E00244" w:rsidP="00E00244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547F1B51" wp14:editId="2B47D8EE">
            <wp:extent cx="5429250" cy="3257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0244" w:rsidRDefault="00E00244" w:rsidP="00E00244">
      <w:pPr>
        <w:pStyle w:val="Bezodstpw"/>
        <w:jc w:val="both"/>
        <w:rPr>
          <w:sz w:val="26"/>
          <w:szCs w:val="26"/>
        </w:rPr>
      </w:pPr>
    </w:p>
    <w:p w:rsidR="00E00244" w:rsidRDefault="00E00244" w:rsidP="00E00244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Gdyby formacja podwójnego dna miała się wypełnić kurs kontraktów terminowych na pallad powinien spaść </w:t>
      </w:r>
      <w:r w:rsidRPr="00E93D40">
        <w:rPr>
          <w:b/>
          <w:color w:val="FF0000"/>
          <w:sz w:val="26"/>
          <w:szCs w:val="26"/>
        </w:rPr>
        <w:t>o 25,5 %.</w:t>
      </w:r>
      <w:r w:rsidRPr="00E93D40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Ponieważ kierunek ruchu kontraktów terminowych na pallad, ropę naftową oraz miedź jest zazwyczaj ten sam to ogólnie rzecz biorąc można powiedzieć, że potencjał spadkowy w przypadku cen surowców (a dokładnie rzecz biorąc cen kontraktów na owe surowce) nie został jeszcze wyczerpany. </w:t>
      </w:r>
    </w:p>
    <w:p w:rsidR="00E00244" w:rsidRDefault="00E00244" w:rsidP="00E00244">
      <w:pPr>
        <w:pStyle w:val="Bezodstpw"/>
        <w:jc w:val="both"/>
        <w:rPr>
          <w:sz w:val="26"/>
          <w:szCs w:val="26"/>
        </w:rPr>
      </w:pPr>
    </w:p>
    <w:p w:rsidR="00E00244" w:rsidRDefault="00E00244" w:rsidP="00E00244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Teraz pragnę zwrócić uwagę na wykres siły względnej prezentującej siłę relatywną indeksu małych spółek sWIG80 do cen kontraktów terminowych na pallad </w:t>
      </w:r>
    </w:p>
    <w:p w:rsidR="00E00244" w:rsidRDefault="00E00244" w:rsidP="00E00244">
      <w:pPr>
        <w:pStyle w:val="Bezodstpw"/>
        <w:jc w:val="both"/>
        <w:rPr>
          <w:sz w:val="26"/>
          <w:szCs w:val="26"/>
        </w:rPr>
      </w:pPr>
    </w:p>
    <w:p w:rsidR="00E00244" w:rsidRPr="006E348C" w:rsidRDefault="00E00244" w:rsidP="00E00244">
      <w:pPr>
        <w:pStyle w:val="Bezodstpw"/>
        <w:jc w:val="both"/>
        <w:rPr>
          <w:b/>
          <w:sz w:val="26"/>
          <w:szCs w:val="26"/>
          <w:u w:val="single"/>
        </w:rPr>
      </w:pPr>
      <w:r w:rsidRPr="006E348C">
        <w:rPr>
          <w:b/>
          <w:sz w:val="26"/>
          <w:szCs w:val="26"/>
          <w:u w:val="single"/>
        </w:rPr>
        <w:t>SWIG80/PALLAD</w:t>
      </w:r>
    </w:p>
    <w:p w:rsidR="00E00244" w:rsidRDefault="00E00244" w:rsidP="00E00244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7E59E884" wp14:editId="5A3A09C9">
            <wp:extent cx="3629025" cy="21812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0244" w:rsidRDefault="00E00244" w:rsidP="00E00244">
      <w:pPr>
        <w:pStyle w:val="Bezodstpw"/>
        <w:jc w:val="both"/>
        <w:rPr>
          <w:sz w:val="26"/>
          <w:szCs w:val="26"/>
        </w:rPr>
      </w:pPr>
    </w:p>
    <w:p w:rsidR="00E00244" w:rsidRDefault="00E00244" w:rsidP="00E00244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wykresie tej siły względnej doszło do wybicia z formacji podwójnego dna, co oznacza, że pojawia się </w:t>
      </w:r>
      <w:r w:rsidRPr="00E93D40">
        <w:rPr>
          <w:b/>
          <w:color w:val="FF0000"/>
          <w:sz w:val="26"/>
          <w:szCs w:val="26"/>
        </w:rPr>
        <w:t xml:space="preserve">szansa na stosunkowo dużą odporność indeksu małych spółek sWIG80 na możliwe spadki </w:t>
      </w:r>
      <w:proofErr w:type="gramStart"/>
      <w:r w:rsidRPr="00E93D40">
        <w:rPr>
          <w:b/>
          <w:color w:val="FF0000"/>
          <w:sz w:val="26"/>
          <w:szCs w:val="26"/>
        </w:rPr>
        <w:t>surowców</w:t>
      </w:r>
      <w:r w:rsidRPr="00E93D40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(których</w:t>
      </w:r>
      <w:proofErr w:type="gramEnd"/>
      <w:r>
        <w:rPr>
          <w:sz w:val="26"/>
          <w:szCs w:val="26"/>
        </w:rPr>
        <w:t xml:space="preserve"> pallad jest reprezentantem). </w:t>
      </w:r>
    </w:p>
    <w:p w:rsidR="00E00244" w:rsidRDefault="00E00244" w:rsidP="00E00244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Warto przypomnieć, że na pstrzeni ostatnich 12 miesięcy w rubryce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Wykres do przemyślenia” znalazły się kilka spółek z owego indeksu małych spółek sWIG80: LCC, Dębica, Mostostal Warszawa, Lubawa oraz Polnord. </w:t>
      </w:r>
    </w:p>
    <w:p w:rsidR="00E00244" w:rsidRDefault="00E00244" w:rsidP="00E00244">
      <w:pPr>
        <w:pStyle w:val="Bezodstpw"/>
        <w:jc w:val="both"/>
        <w:rPr>
          <w:sz w:val="26"/>
          <w:szCs w:val="26"/>
        </w:rPr>
      </w:pPr>
    </w:p>
    <w:p w:rsidR="00E00244" w:rsidRDefault="00E00244" w:rsidP="00E00244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Oto wykresy kursu akcji 2 deweloperskich spółek z tej grupy: LCC oraz </w:t>
      </w:r>
      <w:proofErr w:type="spellStart"/>
      <w:r>
        <w:rPr>
          <w:sz w:val="26"/>
          <w:szCs w:val="26"/>
        </w:rPr>
        <w:t>Polnard</w:t>
      </w:r>
      <w:proofErr w:type="spellEnd"/>
    </w:p>
    <w:p w:rsidR="00E00244" w:rsidRDefault="00E00244" w:rsidP="00E00244">
      <w:pPr>
        <w:pStyle w:val="Bezodstpw"/>
        <w:jc w:val="both"/>
        <w:rPr>
          <w:sz w:val="26"/>
          <w:szCs w:val="26"/>
        </w:rPr>
      </w:pPr>
    </w:p>
    <w:p w:rsidR="00E00244" w:rsidRDefault="00E00244" w:rsidP="00E00244">
      <w:pPr>
        <w:pStyle w:val="Bezodstpw"/>
        <w:jc w:val="both"/>
        <w:rPr>
          <w:sz w:val="26"/>
          <w:szCs w:val="26"/>
        </w:rPr>
      </w:pPr>
      <w:r w:rsidRPr="00453D88">
        <w:rPr>
          <w:b/>
          <w:sz w:val="26"/>
          <w:szCs w:val="26"/>
          <w:u w:val="single"/>
        </w:rPr>
        <w:t>LC</w:t>
      </w:r>
      <w:r>
        <w:rPr>
          <w:b/>
          <w:sz w:val="26"/>
          <w:szCs w:val="26"/>
          <w:u w:val="single"/>
        </w:rPr>
        <w:t xml:space="preserve"> </w:t>
      </w:r>
      <w:proofErr w:type="spellStart"/>
      <w:r w:rsidRPr="00453D88">
        <w:rPr>
          <w:b/>
          <w:sz w:val="26"/>
          <w:szCs w:val="26"/>
          <w:u w:val="single"/>
        </w:rPr>
        <w:t>C</w:t>
      </w:r>
      <w:r>
        <w:rPr>
          <w:b/>
          <w:sz w:val="26"/>
          <w:szCs w:val="26"/>
          <w:u w:val="single"/>
        </w:rPr>
        <w:t>orp</w:t>
      </w:r>
      <w:proofErr w:type="spellEnd"/>
      <w:r w:rsidRPr="00453D88">
        <w:rPr>
          <w:b/>
          <w:sz w:val="26"/>
          <w:szCs w:val="26"/>
          <w:u w:val="single"/>
        </w:rPr>
        <w:t xml:space="preserve"> </w:t>
      </w:r>
    </w:p>
    <w:p w:rsidR="00E00244" w:rsidRDefault="00E00244" w:rsidP="00E00244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7F964B58" wp14:editId="43D55B51">
            <wp:extent cx="4829175" cy="29051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0244" w:rsidRDefault="00E00244" w:rsidP="00E00244">
      <w:pPr>
        <w:pStyle w:val="Bezodstpw"/>
        <w:jc w:val="both"/>
        <w:rPr>
          <w:b/>
          <w:sz w:val="26"/>
          <w:szCs w:val="26"/>
        </w:rPr>
      </w:pPr>
    </w:p>
    <w:p w:rsidR="00E00244" w:rsidRPr="002C0A5F" w:rsidRDefault="00E00244" w:rsidP="00E00244">
      <w:pPr>
        <w:pStyle w:val="Bezodstpw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Gdyby formacja podwójnego dna miałaby się wypełnić kurs spółki LC </w:t>
      </w:r>
      <w:proofErr w:type="spellStart"/>
      <w:r>
        <w:rPr>
          <w:sz w:val="26"/>
          <w:szCs w:val="26"/>
        </w:rPr>
        <w:t>Corp</w:t>
      </w:r>
      <w:proofErr w:type="spellEnd"/>
      <w:r>
        <w:rPr>
          <w:sz w:val="26"/>
          <w:szCs w:val="26"/>
        </w:rPr>
        <w:t xml:space="preserve"> powinien zwyżkować do </w:t>
      </w:r>
      <w:r>
        <w:rPr>
          <w:b/>
          <w:sz w:val="26"/>
          <w:szCs w:val="26"/>
        </w:rPr>
        <w:t xml:space="preserve">4 złotych i 71 groszy, czyli </w:t>
      </w:r>
      <w:r w:rsidRPr="002C0A5F">
        <w:rPr>
          <w:b/>
          <w:color w:val="FF0000"/>
          <w:sz w:val="26"/>
          <w:szCs w:val="26"/>
        </w:rPr>
        <w:t>o 154,6 %.</w:t>
      </w:r>
    </w:p>
    <w:p w:rsidR="00E00244" w:rsidRDefault="00E00244" w:rsidP="00E00244">
      <w:pPr>
        <w:pStyle w:val="Bezodstpw"/>
        <w:jc w:val="both"/>
        <w:rPr>
          <w:b/>
          <w:sz w:val="26"/>
          <w:szCs w:val="26"/>
          <w:u w:val="single"/>
        </w:rPr>
      </w:pPr>
    </w:p>
    <w:p w:rsidR="00E00244" w:rsidRPr="00453D88" w:rsidRDefault="00E00244" w:rsidP="00E00244">
      <w:pPr>
        <w:pStyle w:val="Bezodstpw"/>
        <w:jc w:val="both"/>
        <w:rPr>
          <w:b/>
          <w:sz w:val="26"/>
          <w:szCs w:val="26"/>
          <w:u w:val="single"/>
        </w:rPr>
      </w:pPr>
      <w:r w:rsidRPr="00453D88">
        <w:rPr>
          <w:b/>
          <w:sz w:val="26"/>
          <w:szCs w:val="26"/>
          <w:u w:val="single"/>
        </w:rPr>
        <w:t>POLNORD</w:t>
      </w:r>
    </w:p>
    <w:p w:rsidR="00E00244" w:rsidRDefault="00E00244" w:rsidP="00E00244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6B1CFF13" wp14:editId="52727523">
            <wp:extent cx="4829175" cy="2905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0244" w:rsidRDefault="00E00244" w:rsidP="00E00244">
      <w:pPr>
        <w:pStyle w:val="Bezodstpw"/>
        <w:jc w:val="both"/>
        <w:rPr>
          <w:sz w:val="26"/>
          <w:szCs w:val="26"/>
        </w:rPr>
      </w:pPr>
    </w:p>
    <w:p w:rsidR="00E00244" w:rsidRDefault="00E00244" w:rsidP="00E00244">
      <w:pPr>
        <w:pStyle w:val="Bezodstpw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Gdyby formacja podwójnego dna miałaby się wypełnić kurs spółki Polnord powinien zwyżkować do </w:t>
      </w:r>
      <w:r w:rsidRPr="002C0A5F">
        <w:rPr>
          <w:b/>
          <w:sz w:val="26"/>
          <w:szCs w:val="26"/>
        </w:rPr>
        <w:t>17 złotych i 47</w:t>
      </w:r>
      <w:r>
        <w:rPr>
          <w:b/>
          <w:sz w:val="26"/>
          <w:szCs w:val="26"/>
        </w:rPr>
        <w:t xml:space="preserve"> groszy, czyli </w:t>
      </w:r>
      <w:r w:rsidRPr="002C0A5F">
        <w:rPr>
          <w:b/>
          <w:color w:val="FF0000"/>
          <w:sz w:val="26"/>
          <w:szCs w:val="26"/>
        </w:rPr>
        <w:t>o 30,4 %.</w:t>
      </w:r>
    </w:p>
    <w:p w:rsidR="00E00244" w:rsidRDefault="00E00244" w:rsidP="00E00244">
      <w:pPr>
        <w:shd w:val="clear" w:color="auto" w:fill="FFFF00"/>
        <w:spacing w:after="0" w:line="240" w:lineRule="auto"/>
        <w:jc w:val="center"/>
        <w:rPr>
          <w:rFonts w:eastAsia="Times New Roman" w:cs="Times New Roman"/>
          <w:b/>
          <w:sz w:val="100"/>
          <w:szCs w:val="100"/>
          <w:lang w:eastAsia="pl-PL"/>
        </w:rPr>
      </w:pPr>
      <w:r>
        <w:rPr>
          <w:rFonts w:eastAsia="Times New Roman" w:cs="Times New Roman"/>
          <w:b/>
          <w:sz w:val="100"/>
          <w:szCs w:val="100"/>
          <w:lang w:eastAsia="pl-PL"/>
        </w:rPr>
        <w:lastRenderedPageBreak/>
        <w:t xml:space="preserve">Ile wynosiła średnia procentowa zmiana kursu akcji spółki po wprowadzeniu jej do rubryki </w:t>
      </w:r>
      <w:proofErr w:type="gramStart"/>
      <w:r>
        <w:rPr>
          <w:rFonts w:eastAsia="Times New Roman" w:cs="Times New Roman"/>
          <w:b/>
          <w:sz w:val="100"/>
          <w:szCs w:val="100"/>
          <w:lang w:eastAsia="pl-PL"/>
        </w:rPr>
        <w:t>,,</w:t>
      </w:r>
      <w:proofErr w:type="gramEnd"/>
      <w:r>
        <w:rPr>
          <w:rFonts w:eastAsia="Times New Roman" w:cs="Times New Roman"/>
          <w:b/>
          <w:sz w:val="100"/>
          <w:szCs w:val="100"/>
          <w:lang w:eastAsia="pl-PL"/>
        </w:rPr>
        <w:t>Wykres do przemyślenia” w okresie 12 pierwszych miesięcy po jej wprowadzeniu do tej rubryki ?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E00244" w:rsidRDefault="00E00244" w:rsidP="00E00244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  <w:r>
        <w:rPr>
          <w:rFonts w:eastAsia="Times New Roman" w:cs="Times New Roman"/>
          <w:b/>
          <w:sz w:val="32"/>
          <w:szCs w:val="32"/>
          <w:u w:val="single"/>
          <w:lang w:eastAsia="pl-PL"/>
        </w:rPr>
        <w:t>Obliczenia według stanu na 8 stycznia 2016 roku</w:t>
      </w:r>
    </w:p>
    <w:p w:rsidR="00E00244" w:rsidRDefault="00E00244" w:rsidP="00E00244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b/>
          <w:sz w:val="26"/>
          <w:szCs w:val="26"/>
          <w:lang w:eastAsia="pl-PL"/>
        </w:rPr>
        <w:lastRenderedPageBreak/>
        <w:t xml:space="preserve">Wprowadzenie 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Strona internetowa </w:t>
      </w:r>
      <w:hyperlink r:id="rId13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http://analizy-rynkowe.pl/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prowadzona jest od września 2014 roku. 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Co tydzień publikowany jest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>Raport Tygodniowy”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b/>
          <w:color w:val="FF0000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Od czasu do czasu umieszczam wybrane spółki w rubryce </w:t>
      </w:r>
      <w:proofErr w:type="gramStart"/>
      <w:r>
        <w:rPr>
          <w:rFonts w:eastAsia="Times New Roman" w:cs="Times New Roman"/>
          <w:b/>
          <w:color w:val="FF0000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b/>
          <w:color w:val="FF0000"/>
          <w:sz w:val="26"/>
          <w:szCs w:val="26"/>
          <w:lang w:eastAsia="pl-PL"/>
        </w:rPr>
        <w:t xml:space="preserve">Wykres do przemyślenia”. 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b/>
          <w:color w:val="FF0000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Umieszczane są tam te przykładowe spółki, których kurs </w:t>
      </w:r>
      <w:r>
        <w:rPr>
          <w:rFonts w:eastAsia="Times New Roman" w:cs="Times New Roman"/>
          <w:b/>
          <w:color w:val="FF0000"/>
          <w:sz w:val="26"/>
          <w:szCs w:val="26"/>
          <w:lang w:eastAsia="pl-PL"/>
        </w:rPr>
        <w:t xml:space="preserve">wybił się z formacji podwójnego dna. 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Formacja podwójnego dna ma </w:t>
      </w:r>
      <w:r>
        <w:rPr>
          <w:rFonts w:eastAsia="Times New Roman" w:cs="Times New Roman"/>
          <w:b/>
          <w:sz w:val="26"/>
          <w:szCs w:val="26"/>
          <w:lang w:eastAsia="pl-PL"/>
        </w:rPr>
        <w:t xml:space="preserve">2 </w:t>
      </w:r>
      <w:proofErr w:type="gramStart"/>
      <w:r>
        <w:rPr>
          <w:rFonts w:eastAsia="Times New Roman" w:cs="Times New Roman"/>
          <w:b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b/>
          <w:sz w:val="26"/>
          <w:szCs w:val="26"/>
          <w:lang w:eastAsia="pl-PL"/>
        </w:rPr>
        <w:t xml:space="preserve">zadania”. 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Podstawowym, minimalnym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zadaniem” tej formacji jest jej wypełnienie 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Drugim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zadaniem” tej formacji jest doprowadzenie do zmiany trendu ze spadkowego na wzrostowy. 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Osobiście wyróżniam </w:t>
      </w:r>
      <w:r>
        <w:rPr>
          <w:rFonts w:eastAsia="Times New Roman" w:cs="Times New Roman"/>
          <w:b/>
          <w:sz w:val="26"/>
          <w:szCs w:val="26"/>
          <w:lang w:eastAsia="pl-PL"/>
        </w:rPr>
        <w:t>typowe oraz nietypowe podwójne dno.</w:t>
      </w:r>
      <w:r>
        <w:rPr>
          <w:rFonts w:eastAsia="Times New Roman" w:cs="Times New Roman"/>
          <w:sz w:val="26"/>
          <w:szCs w:val="26"/>
          <w:lang w:eastAsia="pl-PL"/>
        </w:rPr>
        <w:t xml:space="preserve"> 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Typowa formacja podwójnego dna charakteryzuje się tym, że dołki w formacji kształtują się na poziomie identycznym, bądź prawie identycznym. 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>Natomiast w przypadku nietypowej formacji podwójnego dna kształtują się one na poziomie zupełnie odmiennym.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Od pierwszego numeru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postanowiłem, że będę </w:t>
      </w:r>
      <w:r>
        <w:rPr>
          <w:rFonts w:eastAsia="Times New Roman" w:cs="Times New Roman"/>
          <w:b/>
          <w:sz w:val="26"/>
          <w:szCs w:val="26"/>
          <w:lang w:eastAsia="pl-PL"/>
        </w:rPr>
        <w:t>porównywał</w:t>
      </w:r>
      <w:r>
        <w:rPr>
          <w:rFonts w:eastAsia="Times New Roman" w:cs="Times New Roman"/>
          <w:sz w:val="26"/>
          <w:szCs w:val="26"/>
          <w:lang w:eastAsia="pl-PL"/>
        </w:rPr>
        <w:t xml:space="preserve"> zachowanie kursu akcji spółki po wprowadzeniu jej do rubryki ,,Wykres do przemyślenia” </w:t>
      </w:r>
      <w:r>
        <w:rPr>
          <w:rFonts w:eastAsia="Times New Roman" w:cs="Times New Roman"/>
          <w:b/>
          <w:sz w:val="26"/>
          <w:szCs w:val="26"/>
          <w:lang w:eastAsia="pl-PL"/>
        </w:rPr>
        <w:t xml:space="preserve">z zachowaniem indeksu WIG20. 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Mam świadomość, że podejście to może budzić kontrowersje, sprzeciw. Dobrze. Tak być musi. 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Postanowiłem odpowiedzieć na pytanie: </w:t>
      </w:r>
      <w:proofErr w:type="gramStart"/>
      <w:r>
        <w:rPr>
          <w:rFonts w:eastAsia="Times New Roman" w:cs="Times New Roman"/>
          <w:b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b/>
          <w:sz w:val="26"/>
          <w:szCs w:val="26"/>
          <w:lang w:eastAsia="pl-PL"/>
        </w:rPr>
        <w:t>Ile wynosiła średnia procentowa zmiana kursu akcji spółki po wprowadzeniu jej do rubryki ,,Wykres do przemyślenia” w okresie 12 pierwszych miesięcy po jej wprowadzeniu do tej rubryki ?”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W związku z powyższym postanowiłem odpowiedzieć </w:t>
      </w:r>
      <w:r>
        <w:rPr>
          <w:rFonts w:eastAsia="Times New Roman" w:cs="Times New Roman"/>
          <w:b/>
          <w:sz w:val="26"/>
          <w:szCs w:val="26"/>
          <w:lang w:eastAsia="pl-PL"/>
        </w:rPr>
        <w:t>także</w:t>
      </w:r>
      <w:r>
        <w:rPr>
          <w:rFonts w:eastAsia="Times New Roman" w:cs="Times New Roman"/>
          <w:sz w:val="26"/>
          <w:szCs w:val="26"/>
          <w:lang w:eastAsia="pl-PL"/>
        </w:rPr>
        <w:t xml:space="preserve"> na pytanie: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>Ile wynosiła średnia procentowa zmiana indeksu WIG 20 w tym okresie ?”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Odpowiedź na te pytania przedstawiłem w tabeli na następnej stronie. 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 akcji czterech spółek, których akcje zostały wymienione w pierwszym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8 września 2014 roku w rubryce ,,Wykres do przemyślenia” w okresie od 5 września do 4 września 2015 roku oraz procentowa zmiana indeksu WIG 20 w tym okresie. 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Immobile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2,04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2,35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+15,2 %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Lena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3,99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4,44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+11,3 %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</w:t>
            </w:r>
            <w:proofErr w:type="gramStart"/>
            <w:r>
              <w:rPr>
                <w:rFonts w:eastAsiaTheme="minorEastAsia"/>
                <w:lang w:eastAsia="pl-PL"/>
              </w:rPr>
              <w:t xml:space="preserve">spółki  </w:t>
            </w:r>
            <w:proofErr w:type="spellStart"/>
            <w:r>
              <w:rPr>
                <w:rFonts w:eastAsiaTheme="minorEastAsia"/>
                <w:lang w:eastAsia="pl-PL"/>
              </w:rPr>
              <w:t>Netmedia</w:t>
            </w:r>
            <w:proofErr w:type="spellEnd"/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3,63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5,64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+55,4 %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Rafako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4,25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6,72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+58,1 %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  +35,0 %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2 541,42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 -15,5 %</w:t>
            </w:r>
          </w:p>
        </w:tc>
      </w:tr>
    </w:tbl>
    <w:p w:rsidR="00E00244" w:rsidRDefault="00E00244" w:rsidP="00E00244">
      <w:pPr>
        <w:spacing w:after="0" w:line="240" w:lineRule="auto"/>
        <w:jc w:val="both"/>
        <w:rPr>
          <w:rFonts w:ascii="Calibri" w:eastAsia="Times New Roman" w:hAnsi="Calibri" w:cs="Times New Roman"/>
          <w:sz w:val="36"/>
          <w:szCs w:val="36"/>
          <w:u w:val="single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drugim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15 września 2014 roku w rubryce ,,Wykres do przemyślenia” w okresie od 12 września do 11 września 2015 roku oraz procentowa zmiana indeksu WIG 20 w tym okresie. </w:t>
      </w:r>
    </w:p>
    <w:p w:rsidR="00E00244" w:rsidRDefault="00E00244" w:rsidP="00E00244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12.09.2014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Boryszew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5,15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-20,8 %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-20,8 %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-12,5 %</w:t>
            </w:r>
          </w:p>
        </w:tc>
      </w:tr>
    </w:tbl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16 września na stronie internetowej </w:t>
      </w:r>
      <w:hyperlink r:id="rId14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15 września do 15 września 2015 roku oraz procentowa zmiana indeksu WIG 20 w tym okresie. </w:t>
      </w:r>
    </w:p>
    <w:p w:rsidR="00E00244" w:rsidRDefault="00E00244" w:rsidP="00E00244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Erbud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32,90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24,2 %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24,2 %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2 185,88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-12,2 %</w:t>
            </w:r>
          </w:p>
        </w:tc>
      </w:tr>
    </w:tbl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trzecim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22 września 2014 roku w rubryce ,,Wykres do przemyślenia” w okresie od 19 września 2014 roku do 18 września 2015 roku oraz procentowa zmiana indeksu WIG 20 w tym okresie. </w:t>
      </w:r>
    </w:p>
    <w:p w:rsidR="00E00244" w:rsidRDefault="00E00244" w:rsidP="00E00244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19.09.2014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IF Capital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0,98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2,3 %</w:t>
            </w:r>
          </w:p>
        </w:tc>
      </w:tr>
      <w:tr w:rsidR="00E00244" w:rsidTr="00E91250">
        <w:trPr>
          <w:trHeight w:val="3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2,3 %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-13,2 %</w:t>
            </w:r>
          </w:p>
        </w:tc>
      </w:tr>
    </w:tbl>
    <w:p w:rsidR="00E00244" w:rsidRDefault="00E00244" w:rsidP="00E00244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25 września na stronie internetowej </w:t>
      </w:r>
      <w:hyperlink r:id="rId15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24 września 2014 roku do 24 września 2015 roku oraz procentowa zmiana indeksu WIG 20 w tym okresie. 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24.09.2014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Capital Partners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1,85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2,40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+29,7 %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+29,7 %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2 082,95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-15,8 %</w:t>
            </w:r>
          </w:p>
        </w:tc>
      </w:tr>
    </w:tbl>
    <w:p w:rsidR="00E00244" w:rsidRDefault="00E00244" w:rsidP="00E00244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 akcji trzech spółek, których akcje zostały wymienione w czwartym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29 września 2014 roku w rubryce ,,Wykres do przemyślenia” w okresie od 30 września 2014 roku do 25 września 2015 roku oraz procentowa zmiana indeksu WIG 20 w tym okresie. 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26.09.2014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Asseco</w:t>
            </w:r>
            <w:proofErr w:type="spellEnd"/>
            <w:r>
              <w:rPr>
                <w:rFonts w:eastAsiaTheme="minorEastAsia"/>
                <w:lang w:eastAsia="pl-PL"/>
              </w:rPr>
              <w:t xml:space="preserve"> Poland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45,64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54,70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+19,9 %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</w:t>
            </w:r>
            <w:proofErr w:type="gramStart"/>
            <w:r>
              <w:rPr>
                <w:rFonts w:eastAsiaTheme="minorEastAsia"/>
                <w:lang w:eastAsia="pl-PL"/>
              </w:rPr>
              <w:t>spółki  CD</w:t>
            </w:r>
            <w:proofErr w:type="gramEnd"/>
            <w:r>
              <w:rPr>
                <w:rFonts w:eastAsiaTheme="minorEastAsia"/>
                <w:lang w:eastAsia="pl-PL"/>
              </w:rPr>
              <w:t xml:space="preserve"> Projekt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16,59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26,80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+61,5 %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Sygnity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17,60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8,82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- 49,9 %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+10,5% 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2484,02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- 15,8 %</w:t>
            </w:r>
          </w:p>
        </w:tc>
      </w:tr>
    </w:tbl>
    <w:p w:rsidR="00E00244" w:rsidRDefault="00E00244" w:rsidP="00E00244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piątym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6 października 2014 roku w rubryce ,,Wykres do przemyślenia” w okresie od 3 października do 2 października 2015 roku oraz procentowa zmiana indeksu WIG 20 w tym okresie. 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03.10.2014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244,10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278,15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+13,9 %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+13,9 %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2 444,06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-16,7 %</w:t>
            </w:r>
          </w:p>
        </w:tc>
      </w:tr>
    </w:tbl>
    <w:p w:rsidR="00E00244" w:rsidRDefault="00E00244" w:rsidP="00E00244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szóstym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20 października 2014 roku w rubryce ,,Wykres do przemyślenia” w okresie od 17 września do 16 października 2015 roku oraz procentowa zmiana indeksu WIG 20 w tym okresie. </w:t>
      </w:r>
    </w:p>
    <w:p w:rsidR="00E00244" w:rsidRDefault="00E00244" w:rsidP="00E00244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17.10.2014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Tauron</w:t>
            </w:r>
            <w:proofErr w:type="spellEnd"/>
            <w:r>
              <w:rPr>
                <w:rFonts w:eastAsiaTheme="minorEastAsia"/>
                <w:lang w:eastAsia="pl-PL"/>
              </w:rPr>
              <w:t xml:space="preserve"> Polska Energia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5,21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3,23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-38,0 %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-38,0 %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-11,6 %</w:t>
            </w:r>
          </w:p>
        </w:tc>
      </w:tr>
    </w:tbl>
    <w:p w:rsidR="00E00244" w:rsidRDefault="00E00244" w:rsidP="00E00244">
      <w:pPr>
        <w:spacing w:after="0" w:line="240" w:lineRule="auto"/>
        <w:rPr>
          <w:rFonts w:ascii="Calibri" w:eastAsia="Times New Roman" w:hAnsi="Calibri" w:cs="Times New Roman"/>
          <w:sz w:val="42"/>
          <w:szCs w:val="42"/>
          <w:u w:val="single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22 października na stronie internetowej </w:t>
      </w:r>
      <w:hyperlink r:id="rId16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21 października do 19 czerwca 2015 roku do 21 października 2015 roku oraz procentowa zmiana indeksu WIG 20 w tym okresie. </w:t>
      </w:r>
    </w:p>
    <w:p w:rsidR="00E00244" w:rsidRDefault="00E00244" w:rsidP="00E00244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Elektrotim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8,70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18,66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+ 114,5 %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Relpol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6,93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6,70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  -3,3 %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 + 55,6 %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2 423,77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2 105,65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-13,1 %</w:t>
            </w:r>
          </w:p>
        </w:tc>
      </w:tr>
    </w:tbl>
    <w:p w:rsidR="00E00244" w:rsidRDefault="00E00244" w:rsidP="00E00244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siódmym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27 października 2014 roku w rubryce ,,Wykres do przemyślenia” w okresie od 24 października 2014 roku do 23 października 2015 roku oraz procentowa zmiana indeksu WIG 20 w tym okresie. 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24.10.2014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23.10.2015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Tesgas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3,70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-14,4 %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-14,4 %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2 107,43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-13,1 %</w:t>
            </w:r>
          </w:p>
        </w:tc>
      </w:tr>
    </w:tbl>
    <w:p w:rsidR="00E00244" w:rsidRDefault="00E00244" w:rsidP="00E00244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u w:val="single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Tabela: Procentowa zmiana ceny akcji spółki, której akcje zostały wymienione w numerze </w:t>
      </w:r>
      <w:proofErr w:type="gramStart"/>
      <w:r>
        <w:rPr>
          <w:rFonts w:eastAsia="Times New Roman" w:cs="Times New Roman"/>
          <w:sz w:val="28"/>
          <w:szCs w:val="28"/>
          <w:lang w:eastAsia="pl-PL"/>
        </w:rPr>
        <w:t>,,</w:t>
      </w:r>
      <w:proofErr w:type="gramEnd"/>
      <w:r>
        <w:rPr>
          <w:rFonts w:eastAsia="Times New Roman" w:cs="Times New Roman"/>
          <w:sz w:val="28"/>
          <w:szCs w:val="28"/>
          <w:lang w:eastAsia="pl-PL"/>
        </w:rPr>
        <w:t xml:space="preserve">Raportu Tygodniowego” z 3 listopada 2014 roku w rubryce ,,Wykres do przemyślenia” w okresie od 31 października 2014 roku do 30 października 2015 roku oraz procentowa zmiana indeksu WIG 20 w tym okresie. 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Enea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16,00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12,83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-19,8 %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-19,8 %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2 463,68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2 060,03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-16,4 %</w:t>
            </w:r>
          </w:p>
        </w:tc>
      </w:tr>
    </w:tbl>
    <w:p w:rsidR="00E00244" w:rsidRDefault="00E00244" w:rsidP="00E00244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Tabela: Procentowa zmiana ceny akcji spółki, której akcje zostały wymienione w numerze </w:t>
      </w:r>
      <w:proofErr w:type="gramStart"/>
      <w:r>
        <w:rPr>
          <w:rFonts w:eastAsia="Times New Roman" w:cs="Times New Roman"/>
          <w:sz w:val="28"/>
          <w:szCs w:val="28"/>
          <w:lang w:eastAsia="pl-PL"/>
        </w:rPr>
        <w:t>,,</w:t>
      </w:r>
      <w:proofErr w:type="gramEnd"/>
      <w:r>
        <w:rPr>
          <w:rFonts w:eastAsia="Times New Roman" w:cs="Times New Roman"/>
          <w:sz w:val="28"/>
          <w:szCs w:val="28"/>
          <w:lang w:eastAsia="pl-PL"/>
        </w:rPr>
        <w:t xml:space="preserve">Raportu Tygodniowego” z 1 grudnia 2014 roku w rubryce ,,Wykres do przemyślenia” w okresie od 28 listopada 2014 roku do 27 listopada 2015 roku oraz procentowa zmiana indeksu WIG 20 w tym okresie. </w:t>
      </w:r>
    </w:p>
    <w:p w:rsidR="00E00244" w:rsidRDefault="00E00244" w:rsidP="00E00244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28.11.2014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27.11.2015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Procad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1,06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1,84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+73,6 %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+73,6 %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2 416,93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1 936,05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-19,9 %</w:t>
            </w:r>
          </w:p>
        </w:tc>
      </w:tr>
    </w:tbl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2 grudnia na stronie internetowej </w:t>
      </w:r>
      <w:hyperlink r:id="rId17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1 grudnia 2014 roku do 1 grudnia 2015 roku procentowa zmiana indeksu WIG 20 w tym okresie. </w:t>
      </w:r>
    </w:p>
    <w:p w:rsidR="00E00244" w:rsidRDefault="00E00244" w:rsidP="00E00244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01.12.2014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PKO BP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37,65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27,20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-27,8 %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-27,8 %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1 923,94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-20,4 %</w:t>
            </w:r>
          </w:p>
        </w:tc>
      </w:tr>
    </w:tbl>
    <w:p w:rsidR="00E00244" w:rsidRDefault="00E00244" w:rsidP="00E00244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wymienione w numerze </w:t>
      </w:r>
      <w:proofErr w:type="gramStart"/>
      <w:r>
        <w:rPr>
          <w:rFonts w:eastAsia="Times New Roman" w:cs="Times New Roman"/>
          <w:lang w:eastAsia="pl-PL"/>
        </w:rPr>
        <w:t>,,</w:t>
      </w:r>
      <w:proofErr w:type="gramEnd"/>
      <w:r>
        <w:rPr>
          <w:rFonts w:eastAsia="Times New Roman" w:cs="Times New Roman"/>
          <w:lang w:eastAsia="pl-PL"/>
        </w:rPr>
        <w:t xml:space="preserve">Raportu Tygodniowego” z 15 grudnia 2014 roku w rubryce ,,Wykres do przemyślenia” w okresie od 12 grudnia 2014 roku do 11 grudnia 2015 roku oraz procentowa zmiana indeksu WIG 20 w tym okresie. 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12.12.2014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Mercor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8,14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8,60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+5,7 %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+5,7 %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2 360,00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1 757,37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  25,5 %</w:t>
            </w:r>
          </w:p>
        </w:tc>
      </w:tr>
    </w:tbl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2 stycznia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18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30 grudnia 2014 roku do 23 grudnia 2015 roku oraz procentowa zmiana indeksu WIG 20 w tym okresie. </w:t>
      </w:r>
    </w:p>
    <w:p w:rsidR="00E00244" w:rsidRDefault="00E00244" w:rsidP="00E00244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Comarch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115,50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114,05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-1,3 %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-1,3 %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2 315,94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1 859,15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-19,7  %</w:t>
            </w:r>
          </w:p>
        </w:tc>
      </w:tr>
    </w:tbl>
    <w:p w:rsidR="00E00244" w:rsidRDefault="00E00244" w:rsidP="00E00244">
      <w:pPr>
        <w:spacing w:after="0" w:line="240" w:lineRule="auto"/>
        <w:jc w:val="both"/>
        <w:rPr>
          <w:rFonts w:ascii="Calibri" w:eastAsia="Times New Roman" w:hAnsi="Calibri" w:cs="Times New Roman"/>
          <w:sz w:val="40"/>
          <w:szCs w:val="40"/>
          <w:u w:val="single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12 stycznia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19" w:history="1">
        <w:r>
          <w:rPr>
            <w:rStyle w:val="Hipercze"/>
            <w:rFonts w:eastAsia="Times New Roman" w:cs="Times New Roman"/>
            <w:lang w:eastAsia="pl-PL"/>
          </w:rPr>
          <w:t>www.analizy-rynkowe.</w:t>
        </w:r>
        <w:proofErr w:type="gramStart"/>
        <w:r>
          <w:rPr>
            <w:rStyle w:val="Hipercze"/>
            <w:rFonts w:eastAsia="Times New Roman" w:cs="Times New Roman"/>
            <w:lang w:eastAsia="pl-PL"/>
          </w:rPr>
          <w:t>pl</w:t>
        </w:r>
      </w:hyperlink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0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9 stycznia 2015 roku do 8 stycznia 2016 roku oraz procentowa zmiana indeksu WIG 20 w tym okresie. 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08.012016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Muza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3,34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2,84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-15,0 %0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-15,0 %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1 725,14</w:t>
            </w:r>
            <w:r>
              <w:rPr>
                <w:rFonts w:eastAsiaTheme="minorEastAsia"/>
                <w:lang w:eastAsia="pl-PL"/>
              </w:rPr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-28,6 %</w:t>
            </w:r>
          </w:p>
        </w:tc>
      </w:tr>
    </w:tbl>
    <w:p w:rsidR="00E00244" w:rsidRDefault="00E00244" w:rsidP="00E00244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ascii="Calibri" w:eastAsia="Times New Roman" w:hAnsi="Calibri" w:cs="Times New Roman"/>
          <w:sz w:val="40"/>
          <w:szCs w:val="40"/>
          <w:u w:val="single"/>
          <w:lang w:eastAsia="pl-PL"/>
        </w:rPr>
      </w:pPr>
    </w:p>
    <w:p w:rsidR="00E00244" w:rsidRPr="004D7CDC" w:rsidRDefault="00E00244" w:rsidP="00E00244">
      <w:pPr>
        <w:spacing w:after="0" w:line="240" w:lineRule="auto"/>
        <w:jc w:val="both"/>
        <w:rPr>
          <w:rFonts w:ascii="Calibri" w:eastAsia="Times New Roman" w:hAnsi="Calibri" w:cs="Times New Roman"/>
          <w:sz w:val="70"/>
          <w:szCs w:val="70"/>
          <w:u w:val="single"/>
          <w:lang w:eastAsia="pl-PL"/>
        </w:rPr>
      </w:pPr>
      <w:r w:rsidRPr="004D7CDC">
        <w:rPr>
          <w:rFonts w:ascii="Calibri" w:eastAsia="Times New Roman" w:hAnsi="Calibri" w:cs="Times New Roman"/>
          <w:sz w:val="70"/>
          <w:szCs w:val="70"/>
          <w:u w:val="single"/>
          <w:lang w:eastAsia="pl-PL"/>
        </w:rPr>
        <w:lastRenderedPageBreak/>
        <w:t>Wniosek końcowy z powyższych rozważań brzmi następująco:</w:t>
      </w:r>
    </w:p>
    <w:p w:rsidR="00E00244" w:rsidRPr="004D7CDC" w:rsidRDefault="00E00244" w:rsidP="00E00244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70"/>
          <w:szCs w:val="70"/>
          <w:u w:val="single"/>
          <w:lang w:eastAsia="pl-PL"/>
        </w:rPr>
      </w:pPr>
    </w:p>
    <w:p w:rsidR="00E00244" w:rsidRPr="004D7CDC" w:rsidRDefault="00E00244" w:rsidP="00E0024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72"/>
          <w:szCs w:val="72"/>
          <w:u w:val="single"/>
          <w:lang w:eastAsia="pl-PL"/>
        </w:rPr>
      </w:pPr>
      <w:r w:rsidRPr="004D7CDC">
        <w:rPr>
          <w:rFonts w:ascii="Calibri" w:eastAsia="Times New Roman" w:hAnsi="Calibri" w:cs="Times New Roman"/>
          <w:color w:val="000000"/>
          <w:sz w:val="72"/>
          <w:szCs w:val="72"/>
          <w:lang w:eastAsia="pl-PL"/>
        </w:rPr>
        <w:t xml:space="preserve">Średnia procentowa zmiana kursu akcji spółki po wprowadzeniu jej do rubryki </w:t>
      </w:r>
      <w:proofErr w:type="gramStart"/>
      <w:r w:rsidRPr="004D7CDC">
        <w:rPr>
          <w:rFonts w:ascii="Calibri" w:eastAsia="Times New Roman" w:hAnsi="Calibri" w:cs="Times New Roman"/>
          <w:b/>
          <w:color w:val="FF0000"/>
          <w:sz w:val="72"/>
          <w:szCs w:val="72"/>
          <w:lang w:eastAsia="pl-PL"/>
        </w:rPr>
        <w:t>,,</w:t>
      </w:r>
      <w:proofErr w:type="gramEnd"/>
      <w:r w:rsidRPr="004D7CDC">
        <w:rPr>
          <w:rFonts w:ascii="Calibri" w:eastAsia="Times New Roman" w:hAnsi="Calibri" w:cs="Times New Roman"/>
          <w:b/>
          <w:color w:val="FF0000"/>
          <w:sz w:val="72"/>
          <w:szCs w:val="72"/>
          <w:lang w:eastAsia="pl-PL"/>
        </w:rPr>
        <w:t>Wykres do przemyślenia”</w:t>
      </w:r>
      <w:r w:rsidRPr="004D7CDC">
        <w:rPr>
          <w:rFonts w:ascii="Calibri" w:eastAsia="Times New Roman" w:hAnsi="Calibri" w:cs="Times New Roman"/>
          <w:color w:val="000000"/>
          <w:sz w:val="72"/>
          <w:szCs w:val="72"/>
          <w:lang w:eastAsia="pl-PL"/>
        </w:rPr>
        <w:t xml:space="preserve"> w okresie 12 pierwszych miesięcy po jej wprowadzeniu do tej rubryki wynosiła </w:t>
      </w:r>
      <w:r w:rsidRPr="004D7CDC">
        <w:rPr>
          <w:rFonts w:ascii="Calibri" w:eastAsia="Times New Roman" w:hAnsi="Calibri" w:cs="Times New Roman"/>
          <w:b/>
          <w:color w:val="FF0000"/>
          <w:sz w:val="72"/>
          <w:szCs w:val="72"/>
          <w:lang w:eastAsia="pl-PL"/>
        </w:rPr>
        <w:t>plus 13,4 %.</w:t>
      </w:r>
      <w:r w:rsidRPr="004D7CDC">
        <w:rPr>
          <w:rFonts w:ascii="Calibri" w:eastAsia="Times New Roman" w:hAnsi="Calibri" w:cs="Times New Roman"/>
          <w:color w:val="FF0000"/>
          <w:sz w:val="72"/>
          <w:szCs w:val="72"/>
          <w:lang w:eastAsia="pl-PL"/>
        </w:rPr>
        <w:t xml:space="preserve"> </w:t>
      </w:r>
      <w:r w:rsidRPr="004D7CDC">
        <w:rPr>
          <w:rFonts w:ascii="Calibri" w:eastAsia="Times New Roman" w:hAnsi="Calibri" w:cs="Times New Roman"/>
          <w:color w:val="000000" w:themeColor="text1"/>
          <w:sz w:val="72"/>
          <w:szCs w:val="72"/>
          <w:lang w:eastAsia="pl-PL"/>
        </w:rPr>
        <w:t xml:space="preserve">Średnia procentowa zmiana indeksu </w:t>
      </w:r>
      <w:r w:rsidRPr="004D7CDC">
        <w:rPr>
          <w:rFonts w:ascii="Calibri" w:eastAsia="Times New Roman" w:hAnsi="Calibri" w:cs="Times New Roman"/>
          <w:color w:val="000000" w:themeColor="text1"/>
          <w:sz w:val="72"/>
          <w:szCs w:val="72"/>
          <w:u w:val="single"/>
          <w:lang w:eastAsia="pl-PL"/>
        </w:rPr>
        <w:t xml:space="preserve">WIG20 </w:t>
      </w:r>
      <w:r w:rsidRPr="004D7CDC">
        <w:rPr>
          <w:rFonts w:ascii="Calibri" w:eastAsia="Times New Roman" w:hAnsi="Calibri" w:cs="Times New Roman"/>
          <w:color w:val="000000" w:themeColor="text1"/>
          <w:sz w:val="72"/>
          <w:szCs w:val="72"/>
          <w:lang w:eastAsia="pl-PL"/>
        </w:rPr>
        <w:t xml:space="preserve">w tym okresie wynosiła </w:t>
      </w:r>
      <w:r w:rsidRPr="004D7CDC">
        <w:rPr>
          <w:rFonts w:ascii="Calibri" w:eastAsia="Times New Roman" w:hAnsi="Calibri" w:cs="Times New Roman"/>
          <w:b/>
          <w:color w:val="000000" w:themeColor="text1"/>
          <w:sz w:val="72"/>
          <w:szCs w:val="72"/>
          <w:u w:val="single"/>
          <w:lang w:eastAsia="pl-PL"/>
        </w:rPr>
        <w:t xml:space="preserve">minus 16,4 %. </w:t>
      </w:r>
    </w:p>
    <w:p w:rsidR="00E00244" w:rsidRDefault="00E00244" w:rsidP="00E0024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44"/>
          <w:szCs w:val="44"/>
          <w:u w:val="single"/>
          <w:lang w:eastAsia="pl-PL"/>
        </w:rPr>
      </w:pPr>
    </w:p>
    <w:p w:rsidR="00E00244" w:rsidRDefault="00E00244" w:rsidP="00E00244">
      <w:pPr>
        <w:shd w:val="clear" w:color="auto" w:fill="FFFF00"/>
        <w:spacing w:after="0" w:line="240" w:lineRule="auto"/>
        <w:jc w:val="center"/>
        <w:rPr>
          <w:rFonts w:eastAsia="Times New Roman" w:cs="Times New Roman"/>
          <w:b/>
          <w:sz w:val="96"/>
          <w:szCs w:val="96"/>
          <w:lang w:eastAsia="pl-PL"/>
        </w:rPr>
      </w:pPr>
      <w:r>
        <w:rPr>
          <w:rFonts w:eastAsia="Times New Roman" w:cs="Times New Roman"/>
          <w:b/>
          <w:sz w:val="96"/>
          <w:szCs w:val="96"/>
          <w:lang w:eastAsia="pl-PL"/>
        </w:rPr>
        <w:lastRenderedPageBreak/>
        <w:t xml:space="preserve">Spółki dla których nie można jeszcze obliczyć procentowej zmiany kursu akcji po wprowadzeniu jej do rubryki </w:t>
      </w:r>
      <w:proofErr w:type="gramStart"/>
      <w:r>
        <w:rPr>
          <w:rFonts w:eastAsia="Times New Roman" w:cs="Times New Roman"/>
          <w:b/>
          <w:sz w:val="96"/>
          <w:szCs w:val="96"/>
          <w:lang w:eastAsia="pl-PL"/>
        </w:rPr>
        <w:t>,,</w:t>
      </w:r>
      <w:proofErr w:type="gramEnd"/>
      <w:r>
        <w:rPr>
          <w:rFonts w:eastAsia="Times New Roman" w:cs="Times New Roman"/>
          <w:b/>
          <w:sz w:val="96"/>
          <w:szCs w:val="96"/>
          <w:lang w:eastAsia="pl-PL"/>
        </w:rPr>
        <w:t xml:space="preserve">Wykres do przemyślenia” w okresie 12 pierwszych miesięcy po jej wprowadzeniu do tej rubryki 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E00244" w:rsidRDefault="00E00244" w:rsidP="00E00244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  <w:r>
        <w:rPr>
          <w:rFonts w:eastAsia="Times New Roman" w:cs="Times New Roman"/>
          <w:b/>
          <w:sz w:val="32"/>
          <w:szCs w:val="32"/>
          <w:u w:val="single"/>
          <w:lang w:eastAsia="pl-PL"/>
        </w:rPr>
        <w:t>Obliczenia według stanu na 8 stycznia 2016 roku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30 stycznia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21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29 stycznia 2015 roku </w:t>
      </w:r>
      <w:r>
        <w:rPr>
          <w:rFonts w:eastAsia="Times New Roman" w:cs="Times New Roman"/>
          <w:lang w:eastAsia="pl-PL"/>
        </w:rPr>
        <w:t xml:space="preserve">do 8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08.01</w:t>
            </w:r>
            <w:r w:rsidR="0099092F">
              <w:rPr>
                <w:rFonts w:eastAsiaTheme="minorEastAsia"/>
                <w:lang w:eastAsia="pl-PL"/>
              </w:rPr>
              <w:t>.</w:t>
            </w:r>
            <w:r>
              <w:rPr>
                <w:rFonts w:eastAsiaTheme="minorEastAsia"/>
                <w:lang w:eastAsia="pl-PL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Lubawa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1,11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0,77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-30,6 %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-30,6 %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1 725,14</w:t>
            </w:r>
            <w:r>
              <w:rPr>
                <w:rFonts w:eastAsiaTheme="minorEastAsia"/>
                <w:lang w:eastAsia="pl-PL"/>
              </w:rPr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-28,6 %</w:t>
            </w:r>
          </w:p>
        </w:tc>
      </w:tr>
    </w:tbl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10 lutego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2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9 lutego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8 stycznia 2016 roku 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09.02.2015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99092F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Atrem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3,82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-15,1 %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-15,1 %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1 725,14</w:t>
            </w:r>
            <w:r>
              <w:rPr>
                <w:rFonts w:eastAsiaTheme="minorEastAsia"/>
                <w:lang w:eastAsia="pl-PL"/>
              </w:rPr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-26,3%</w:t>
            </w:r>
          </w:p>
        </w:tc>
      </w:tr>
    </w:tbl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3 marca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3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2 marca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8 stycznia 2016 roku  oraz procentowa zmiana indeksu WIG 20 w tym okresie. 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02.03.2015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99092F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Mostostal Warszawa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7,57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11,44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+51,1 %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+51,1 %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2 358,25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1 725,14</w:t>
            </w:r>
            <w:r>
              <w:rPr>
                <w:rFonts w:eastAsiaTheme="minorEastAsia"/>
                <w:lang w:eastAsia="pl-PL"/>
              </w:rPr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-26,8 %</w:t>
            </w:r>
          </w:p>
        </w:tc>
      </w:tr>
    </w:tbl>
    <w:p w:rsidR="00E00244" w:rsidRDefault="00E00244" w:rsidP="00E00244">
      <w:pPr>
        <w:spacing w:after="0" w:line="240" w:lineRule="auto"/>
        <w:jc w:val="both"/>
        <w:rPr>
          <w:rFonts w:eastAsiaTheme="minorEastAsia" w:cs="Times New Roman"/>
          <w:b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9 kwietnia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4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8 kwietnia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8 stycznia 2016 roku  oraz procentowa zmiana indeksu WIG 20 w tym okresie. 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08.04.2015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Pr="004D7CDC" w:rsidRDefault="00E00244" w:rsidP="00E91250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08.012016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Ceramika Nowa Gala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1,25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1,23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-1,6 %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-1,6%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2 424,82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1 725,14</w:t>
            </w:r>
            <w:r>
              <w:rPr>
                <w:rFonts w:eastAsiaTheme="minorEastAsia"/>
                <w:lang w:eastAsia="pl-PL"/>
              </w:rPr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-28,9 %</w:t>
            </w:r>
          </w:p>
        </w:tc>
      </w:tr>
    </w:tbl>
    <w:p w:rsidR="00E00244" w:rsidRDefault="00E00244" w:rsidP="00E00244">
      <w:pPr>
        <w:spacing w:after="0" w:line="240" w:lineRule="auto"/>
        <w:jc w:val="both"/>
        <w:rPr>
          <w:rFonts w:eastAsiaTheme="minorEastAsia" w:cs="Times New Roman"/>
          <w:sz w:val="34"/>
          <w:szCs w:val="34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5 maja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5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4 maja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8 stycznia 2016 roku 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04.05.2015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99092F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Polnord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13,40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+20,7  %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+20,7  %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2 523,09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1 725,14</w:t>
            </w:r>
            <w:r>
              <w:rPr>
                <w:rFonts w:eastAsiaTheme="minorEastAsia"/>
                <w:lang w:eastAsia="pl-PL"/>
              </w:rPr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-31,6 %</w:t>
            </w:r>
          </w:p>
        </w:tc>
      </w:tr>
    </w:tbl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 akcji trzech spółek, których akcje zostały umieszczone w dniu 1 lipca na stronie internetowej </w:t>
      </w:r>
      <w:hyperlink r:id="rId26" w:history="1">
        <w:r>
          <w:rPr>
            <w:rStyle w:val="Hipercze"/>
            <w:rFonts w:eastAsia="Times New Roman" w:cs="Times New Roman"/>
            <w:lang w:eastAsia="pl-PL"/>
          </w:rPr>
          <w:t>http://analizy-rynkowe.pl/</w:t>
        </w:r>
      </w:hyperlink>
      <w:r>
        <w:rPr>
          <w:rFonts w:eastAsia="Times New Roman" w:cs="Times New Roman"/>
          <w:lang w:eastAsia="pl-PL"/>
        </w:rPr>
        <w:t xml:space="preserve"> w rubryce ,,Wykres do przemyślenia” w okresie od 30 czerwca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8 stycznia 2016 </w:t>
      </w:r>
      <w:proofErr w:type="gramStart"/>
      <w:r>
        <w:rPr>
          <w:rFonts w:eastAsia="Times New Roman" w:cs="Times New Roman"/>
          <w:lang w:eastAsia="pl-PL"/>
        </w:rPr>
        <w:t>roku  oraz</w:t>
      </w:r>
      <w:proofErr w:type="gramEnd"/>
      <w:r>
        <w:rPr>
          <w:rFonts w:eastAsia="Times New Roman" w:cs="Times New Roman"/>
          <w:lang w:eastAsia="pl-PL"/>
        </w:rPr>
        <w:t xml:space="preserve">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30.06.2015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99092F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TIM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9,49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8,78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-7,5 %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</w:t>
            </w:r>
            <w:proofErr w:type="gramStart"/>
            <w:r>
              <w:rPr>
                <w:rFonts w:eastAsiaTheme="minorEastAsia"/>
                <w:lang w:eastAsia="pl-PL"/>
              </w:rPr>
              <w:t xml:space="preserve">spółki  </w:t>
            </w:r>
            <w:proofErr w:type="spellStart"/>
            <w:r>
              <w:rPr>
                <w:rFonts w:eastAsiaTheme="minorEastAsia"/>
                <w:lang w:eastAsia="pl-PL"/>
              </w:rPr>
              <w:t>Unima</w:t>
            </w:r>
            <w:proofErr w:type="spellEnd"/>
            <w:proofErr w:type="gramEnd"/>
            <w:r>
              <w:rPr>
                <w:rFonts w:eastAsiaTheme="minorEastAsia"/>
                <w:lang w:eastAsia="pl-PL"/>
              </w:rPr>
              <w:t xml:space="preserve"> 2000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2,58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1,97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-23,6 %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Variant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1,77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1,68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-5,1  %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-12,1  %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2317,84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1 725,14</w:t>
            </w:r>
            <w:r>
              <w:rPr>
                <w:rFonts w:eastAsiaTheme="minorEastAsia"/>
                <w:lang w:eastAsia="pl-PL"/>
              </w:rPr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-25,6 %</w:t>
            </w:r>
          </w:p>
        </w:tc>
      </w:tr>
    </w:tbl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21 lipca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7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21 lipca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8 stycznia 2016 roku 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21.07.2015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99092F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Ropczyce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20,80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20,25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-2,6 %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-2,6 %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2 444,63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1 725,14</w:t>
            </w:r>
            <w:r>
              <w:rPr>
                <w:rFonts w:eastAsiaTheme="minorEastAsia"/>
                <w:lang w:eastAsia="pl-PL"/>
              </w:rPr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-23,1  %</w:t>
            </w:r>
          </w:p>
        </w:tc>
      </w:tr>
    </w:tbl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23 lipca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8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22 lipca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8 stycznia 2016 roku 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22.07.2015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99092F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Eurocash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41,26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49,83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+20,8 %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+20,8%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2 185,83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1 725,14</w:t>
            </w:r>
            <w:r>
              <w:rPr>
                <w:rFonts w:eastAsiaTheme="minorEastAsia"/>
                <w:lang w:eastAsia="pl-PL"/>
              </w:rPr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-21,1 %</w:t>
            </w:r>
          </w:p>
        </w:tc>
      </w:tr>
    </w:tbl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3 września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9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2 września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8 stycznia 2016 roku 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02.09.2015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99092F" w:rsidP="00E91250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Agora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11,20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12,12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8,2%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8,2 %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2 107,58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1 725,14</w:t>
            </w:r>
            <w:r>
              <w:rPr>
                <w:rFonts w:eastAsiaTheme="minorEastAsia"/>
                <w:lang w:eastAsia="pl-PL"/>
              </w:rPr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-18,1%</w:t>
            </w:r>
          </w:p>
        </w:tc>
      </w:tr>
    </w:tbl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4 września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30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3 września 2015 roku </w:t>
      </w:r>
      <w:r>
        <w:rPr>
          <w:rFonts w:eastAsia="Times New Roman" w:cs="Times New Roman"/>
          <w:lang w:eastAsia="pl-PL"/>
        </w:rPr>
        <w:t xml:space="preserve">do 8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03.09.2015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99092F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BZWBK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309,00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260,00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-15,9 %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-15,9 %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2 155,07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1 725,14</w:t>
            </w:r>
            <w:r>
              <w:rPr>
                <w:rFonts w:eastAsiaTheme="minorEastAsia"/>
                <w:lang w:eastAsia="pl-PL"/>
              </w:rPr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-19,9 %</w:t>
            </w:r>
          </w:p>
        </w:tc>
      </w:tr>
    </w:tbl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9 października na stronie internetowej </w:t>
      </w:r>
      <w:hyperlink r:id="rId31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8 października 2015 roku </w:t>
      </w:r>
      <w:r>
        <w:rPr>
          <w:rFonts w:eastAsia="Times New Roman" w:cs="Times New Roman"/>
          <w:lang w:eastAsia="pl-PL"/>
        </w:rPr>
        <w:t xml:space="preserve">do 8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08.10.2015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Pr="004D7CDC" w:rsidRDefault="0099092F" w:rsidP="00E91250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Netmedia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5,69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5,49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-3,5 %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312,70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291,00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  -6,9 %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-5,2 %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2 126,48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1 725,14</w:t>
            </w:r>
            <w:r>
              <w:rPr>
                <w:rFonts w:eastAsiaTheme="minorEastAsia"/>
                <w:lang w:eastAsia="pl-PL"/>
              </w:rPr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-18,9 %</w:t>
            </w:r>
          </w:p>
        </w:tc>
      </w:tr>
    </w:tbl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14 października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32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13 października 2015 roku </w:t>
      </w:r>
      <w:r>
        <w:rPr>
          <w:rFonts w:eastAsia="Times New Roman" w:cs="Times New Roman"/>
          <w:lang w:eastAsia="pl-PL"/>
        </w:rPr>
        <w:t xml:space="preserve">do 8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13.10.2015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99092F" w:rsidP="00E91250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Cyfrowy Polsat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24,93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20,42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-18,1 %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-18,1 %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2 123,43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1 725,14</w:t>
            </w:r>
            <w:r>
              <w:rPr>
                <w:rFonts w:eastAsiaTheme="minorEastAsia"/>
                <w:lang w:eastAsia="pl-PL"/>
              </w:rPr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-18,8 %</w:t>
            </w:r>
          </w:p>
        </w:tc>
      </w:tr>
    </w:tbl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17 października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33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13 października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8 stycznia 2016 roku 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16.10.2015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99092F" w:rsidP="00E91250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Dębica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85,40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92,80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+8,7 %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+8,7 %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2 121,94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1 725,14</w:t>
            </w:r>
            <w:r>
              <w:rPr>
                <w:rFonts w:eastAsiaTheme="minorEastAsia"/>
                <w:lang w:eastAsia="pl-PL"/>
              </w:rPr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-12,4 %</w:t>
            </w:r>
          </w:p>
        </w:tc>
      </w:tr>
    </w:tbl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4 listopada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34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3 listopada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8 stycznia 2016 roku 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03.11.2015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99092F" w:rsidP="00E91250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Alta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2,19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2,45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11,9 %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11,9 %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2 061,38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1 725,14</w:t>
            </w:r>
            <w:r>
              <w:rPr>
                <w:rFonts w:eastAsiaTheme="minorEastAsia"/>
                <w:lang w:eastAsia="pl-PL"/>
              </w:rPr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-16,3 %</w:t>
            </w:r>
          </w:p>
        </w:tc>
      </w:tr>
    </w:tbl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30 listopada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35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27 listopada 2015 roku </w:t>
      </w:r>
      <w:r>
        <w:rPr>
          <w:rFonts w:eastAsia="Times New Roman" w:cs="Times New Roman"/>
          <w:lang w:eastAsia="pl-PL"/>
        </w:rPr>
        <w:t xml:space="preserve">do 8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27.11.2015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99092F" w:rsidP="00E91250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Asseco</w:t>
            </w:r>
            <w:proofErr w:type="spellEnd"/>
            <w:r>
              <w:rPr>
                <w:rFonts w:eastAsiaTheme="minorEastAsia"/>
                <w:lang w:eastAsia="pl-PL"/>
              </w:rPr>
              <w:t xml:space="preserve"> Poland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58,06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54,78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-5,6 %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-5,6 %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1 936,05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1 725,14</w:t>
            </w:r>
            <w:r>
              <w:rPr>
                <w:rFonts w:eastAsiaTheme="minorEastAsia"/>
                <w:lang w:eastAsia="pl-PL"/>
              </w:rPr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-10,9 %</w:t>
            </w:r>
          </w:p>
        </w:tc>
      </w:tr>
    </w:tbl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7 grudnia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36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4 grudnia 2015 roku </w:t>
      </w:r>
      <w:r>
        <w:rPr>
          <w:rFonts w:eastAsia="Times New Roman" w:cs="Times New Roman"/>
          <w:lang w:eastAsia="pl-PL"/>
        </w:rPr>
        <w:t xml:space="preserve">do 8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04.12.2015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99092F" w:rsidP="00E91250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PeKaO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139,80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132,40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-5,3 %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-5,3 %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1 868,24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1 725,14</w:t>
            </w:r>
            <w:r>
              <w:rPr>
                <w:rFonts w:eastAsiaTheme="minorEastAsia"/>
                <w:lang w:eastAsia="pl-PL"/>
              </w:rPr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-7,7%</w:t>
            </w:r>
          </w:p>
        </w:tc>
      </w:tr>
    </w:tbl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7 grudnia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37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4 grudnia 2015 roku </w:t>
      </w:r>
      <w:r>
        <w:rPr>
          <w:rFonts w:eastAsia="Times New Roman" w:cs="Times New Roman"/>
          <w:lang w:eastAsia="pl-PL"/>
        </w:rPr>
        <w:t xml:space="preserve">do 8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04.12.2015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99092F" w:rsidP="00E91250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LC </w:t>
            </w:r>
            <w:proofErr w:type="spellStart"/>
            <w:r>
              <w:rPr>
                <w:rFonts w:eastAsiaTheme="minorEastAsia"/>
                <w:lang w:eastAsia="pl-PL"/>
              </w:rPr>
              <w:t>Corp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1,62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1,85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+14,2%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+14,2 %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1 868,24 pkt.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1 725,14</w:t>
            </w:r>
            <w:r>
              <w:rPr>
                <w:rFonts w:eastAsiaTheme="minorEastAsia"/>
                <w:lang w:eastAsia="pl-PL"/>
              </w:rPr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-7,7 %</w:t>
            </w:r>
          </w:p>
        </w:tc>
      </w:tr>
    </w:tbl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28 grudnia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38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23 grudnia 2015 roku </w:t>
      </w:r>
      <w:r>
        <w:rPr>
          <w:rFonts w:eastAsia="Times New Roman" w:cs="Times New Roman"/>
          <w:lang w:eastAsia="pl-PL"/>
        </w:rPr>
        <w:t xml:space="preserve">do 8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23.12.2015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99092F" w:rsidP="00E91250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P.A. Nova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21,50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22,88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+6,4%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  +6,4 %</w:t>
            </w:r>
          </w:p>
        </w:tc>
      </w:tr>
      <w:tr w:rsidR="00E00244" w:rsidTr="00E9125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1 879,75 pkt.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1 725,14</w:t>
            </w:r>
            <w:r>
              <w:rPr>
                <w:rFonts w:eastAsiaTheme="minorEastAsia"/>
                <w:lang w:eastAsia="pl-PL"/>
              </w:rPr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44" w:rsidRDefault="00E00244" w:rsidP="00E91250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-8,2 %</w:t>
            </w:r>
          </w:p>
        </w:tc>
      </w:tr>
    </w:tbl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32"/>
          <w:szCs w:val="32"/>
          <w:u w:val="single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t xml:space="preserve">Spółek, </w:t>
      </w:r>
      <w:r>
        <w:rPr>
          <w:rFonts w:eastAsia="Times New Roman" w:cs="Times New Roman"/>
          <w:sz w:val="32"/>
          <w:szCs w:val="32"/>
          <w:u w:val="single"/>
          <w:lang w:eastAsia="pl-PL"/>
        </w:rPr>
        <w:t>dla których nie można jeszcze obliczyć</w:t>
      </w:r>
      <w:r>
        <w:rPr>
          <w:rFonts w:eastAsia="Times New Roman" w:cs="Times New Roman"/>
          <w:sz w:val="32"/>
          <w:szCs w:val="32"/>
          <w:lang w:eastAsia="pl-PL"/>
        </w:rPr>
        <w:t xml:space="preserve"> procentowej zmiany kursu akcji po wprowadzeniu jej do rubryki </w:t>
      </w:r>
      <w:proofErr w:type="gramStart"/>
      <w:r>
        <w:rPr>
          <w:rFonts w:eastAsia="Times New Roman" w:cs="Times New Roman"/>
          <w:sz w:val="32"/>
          <w:szCs w:val="32"/>
          <w:lang w:eastAsia="pl-PL"/>
        </w:rPr>
        <w:t>,,</w:t>
      </w:r>
      <w:proofErr w:type="gramEnd"/>
      <w:r>
        <w:rPr>
          <w:rFonts w:eastAsia="Times New Roman" w:cs="Times New Roman"/>
          <w:sz w:val="32"/>
          <w:szCs w:val="32"/>
          <w:lang w:eastAsia="pl-PL"/>
        </w:rPr>
        <w:t xml:space="preserve">Wykres do przemyślenia” w okresie 12 pierwszych miesięcy po jej wprowadzeniu do tej rubryki </w:t>
      </w:r>
      <w:r>
        <w:rPr>
          <w:rFonts w:eastAsia="Times New Roman" w:cs="Times New Roman"/>
          <w:sz w:val="32"/>
          <w:szCs w:val="32"/>
          <w:u w:val="single"/>
          <w:lang w:eastAsia="pl-PL"/>
        </w:rPr>
        <w:t xml:space="preserve">jest </w:t>
      </w:r>
      <w:r>
        <w:rPr>
          <w:rFonts w:eastAsia="Times New Roman" w:cs="Times New Roman"/>
          <w:b/>
          <w:sz w:val="32"/>
          <w:szCs w:val="32"/>
          <w:u w:val="single"/>
          <w:lang w:eastAsia="pl-PL"/>
        </w:rPr>
        <w:t>22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20"/>
          <w:szCs w:val="20"/>
          <w:u w:val="single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  <w:r>
        <w:rPr>
          <w:rFonts w:eastAsia="Times New Roman" w:cs="Times New Roman"/>
          <w:sz w:val="36"/>
          <w:szCs w:val="36"/>
          <w:lang w:eastAsia="pl-PL"/>
        </w:rPr>
        <w:t xml:space="preserve">W odniesieniu do tej grupy </w:t>
      </w:r>
      <w:r>
        <w:rPr>
          <w:rFonts w:eastAsia="Times New Roman" w:cs="Times New Roman"/>
          <w:b/>
          <w:sz w:val="36"/>
          <w:szCs w:val="36"/>
          <w:u w:val="single"/>
          <w:lang w:eastAsia="pl-PL"/>
        </w:rPr>
        <w:t>22 spółek</w:t>
      </w:r>
      <w:r>
        <w:rPr>
          <w:rFonts w:eastAsia="Times New Roman" w:cs="Times New Roman"/>
          <w:sz w:val="36"/>
          <w:szCs w:val="36"/>
          <w:lang w:eastAsia="pl-PL"/>
        </w:rPr>
        <w:t xml:space="preserve"> można sformułować następujący wniosek: </w:t>
      </w:r>
    </w:p>
    <w:p w:rsidR="00E00244" w:rsidRPr="00E00244" w:rsidRDefault="00E00244" w:rsidP="00E00244">
      <w:pPr>
        <w:spacing w:after="0" w:line="240" w:lineRule="auto"/>
        <w:jc w:val="both"/>
        <w:rPr>
          <w:rFonts w:eastAsia="Times New Roman" w:cs="Times New Roman"/>
          <w:sz w:val="100"/>
          <w:szCs w:val="100"/>
          <w:u w:val="single"/>
          <w:lang w:eastAsia="pl-PL"/>
        </w:rPr>
      </w:pPr>
      <w:r w:rsidRPr="00E00244">
        <w:rPr>
          <w:rFonts w:eastAsia="Times New Roman" w:cs="Times New Roman"/>
          <w:sz w:val="100"/>
          <w:szCs w:val="100"/>
          <w:u w:val="single"/>
          <w:lang w:eastAsia="pl-PL"/>
        </w:rPr>
        <w:lastRenderedPageBreak/>
        <w:t xml:space="preserve">Wniosek 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100"/>
          <w:szCs w:val="100"/>
          <w:lang w:eastAsia="pl-PL"/>
        </w:rPr>
      </w:pPr>
    </w:p>
    <w:p w:rsidR="00E00244" w:rsidRPr="00E00244" w:rsidRDefault="00E00244" w:rsidP="00E00244">
      <w:pPr>
        <w:spacing w:after="0" w:line="240" w:lineRule="auto"/>
        <w:jc w:val="both"/>
        <w:rPr>
          <w:rFonts w:eastAsia="Times New Roman" w:cs="Times New Roman"/>
          <w:sz w:val="72"/>
          <w:szCs w:val="72"/>
          <w:lang w:eastAsia="pl-PL"/>
        </w:rPr>
      </w:pPr>
      <w:r w:rsidRPr="00E00244">
        <w:rPr>
          <w:rFonts w:eastAsia="Times New Roman" w:cs="Times New Roman"/>
          <w:sz w:val="72"/>
          <w:szCs w:val="72"/>
          <w:lang w:eastAsia="pl-PL"/>
        </w:rPr>
        <w:t xml:space="preserve">Warto zauważyć, że </w:t>
      </w:r>
    </w:p>
    <w:p w:rsidR="00E00244" w:rsidRPr="00E00244" w:rsidRDefault="00E00244" w:rsidP="00E00244">
      <w:pPr>
        <w:spacing w:after="0" w:line="240" w:lineRule="auto"/>
        <w:jc w:val="both"/>
        <w:rPr>
          <w:rFonts w:eastAsia="Times New Roman" w:cs="Times New Roman"/>
          <w:sz w:val="72"/>
          <w:szCs w:val="72"/>
          <w:lang w:eastAsia="pl-PL"/>
        </w:rPr>
      </w:pPr>
    </w:p>
    <w:p w:rsidR="00E00244" w:rsidRPr="00E00244" w:rsidRDefault="00E00244" w:rsidP="00E00244">
      <w:pPr>
        <w:spacing w:after="0" w:line="240" w:lineRule="auto"/>
        <w:jc w:val="both"/>
        <w:rPr>
          <w:rFonts w:eastAsia="Times New Roman" w:cs="Times New Roman"/>
          <w:b/>
          <w:sz w:val="72"/>
          <w:szCs w:val="72"/>
          <w:lang w:eastAsia="pl-PL"/>
        </w:rPr>
      </w:pPr>
      <w:r w:rsidRPr="00E00244">
        <w:rPr>
          <w:rFonts w:eastAsia="Times New Roman" w:cs="Times New Roman"/>
          <w:b/>
          <w:color w:val="000000" w:themeColor="text1"/>
          <w:sz w:val="72"/>
          <w:szCs w:val="72"/>
          <w:lang w:eastAsia="pl-PL"/>
        </w:rPr>
        <w:t xml:space="preserve">spośród </w:t>
      </w:r>
      <w:r w:rsidRPr="00E00244">
        <w:rPr>
          <w:rFonts w:eastAsia="Times New Roman" w:cs="Times New Roman"/>
          <w:b/>
          <w:color w:val="000000" w:themeColor="text1"/>
          <w:sz w:val="72"/>
          <w:szCs w:val="72"/>
          <w:u w:val="single"/>
          <w:lang w:eastAsia="pl-PL"/>
        </w:rPr>
        <w:t xml:space="preserve">22 </w:t>
      </w:r>
      <w:proofErr w:type="gramStart"/>
      <w:r w:rsidRPr="00E00244">
        <w:rPr>
          <w:rFonts w:eastAsia="Times New Roman" w:cs="Times New Roman"/>
          <w:b/>
          <w:color w:val="000000" w:themeColor="text1"/>
          <w:sz w:val="72"/>
          <w:szCs w:val="72"/>
          <w:u w:val="single"/>
          <w:lang w:eastAsia="pl-PL"/>
        </w:rPr>
        <w:t>spółek</w:t>
      </w:r>
      <w:r w:rsidRPr="00E00244">
        <w:rPr>
          <w:rFonts w:eastAsia="Times New Roman" w:cs="Times New Roman"/>
          <w:sz w:val="72"/>
          <w:szCs w:val="72"/>
          <w:lang w:eastAsia="pl-PL"/>
        </w:rPr>
        <w:t xml:space="preserve"> (których</w:t>
      </w:r>
      <w:proofErr w:type="gramEnd"/>
      <w:r w:rsidRPr="00E00244">
        <w:rPr>
          <w:rFonts w:eastAsia="Times New Roman" w:cs="Times New Roman"/>
          <w:sz w:val="72"/>
          <w:szCs w:val="72"/>
          <w:lang w:eastAsia="pl-PL"/>
        </w:rPr>
        <w:t xml:space="preserve"> lista </w:t>
      </w:r>
      <w:r w:rsidRPr="00E00244">
        <w:rPr>
          <w:rFonts w:eastAsia="Times New Roman" w:cs="Times New Roman"/>
          <w:b/>
          <w:sz w:val="72"/>
          <w:szCs w:val="72"/>
          <w:lang w:eastAsia="pl-PL"/>
        </w:rPr>
        <w:t>opublikowana jest na str. 1</w:t>
      </w:r>
      <w:r w:rsidRPr="00E00244">
        <w:rPr>
          <w:rFonts w:eastAsia="Times New Roman" w:cs="Times New Roman"/>
          <w:b/>
          <w:sz w:val="72"/>
          <w:szCs w:val="72"/>
          <w:lang w:eastAsia="pl-PL"/>
        </w:rPr>
        <w:t>4</w:t>
      </w:r>
      <w:r w:rsidRPr="00E00244">
        <w:rPr>
          <w:rFonts w:eastAsia="Times New Roman" w:cs="Times New Roman"/>
          <w:b/>
          <w:sz w:val="72"/>
          <w:szCs w:val="72"/>
          <w:lang w:eastAsia="pl-PL"/>
        </w:rPr>
        <w:t>-1</w:t>
      </w:r>
      <w:r w:rsidRPr="00E00244">
        <w:rPr>
          <w:rFonts w:eastAsia="Times New Roman" w:cs="Times New Roman"/>
          <w:b/>
          <w:sz w:val="72"/>
          <w:szCs w:val="72"/>
          <w:lang w:eastAsia="pl-PL"/>
        </w:rPr>
        <w:t>7</w:t>
      </w:r>
      <w:r w:rsidRPr="00E00244">
        <w:rPr>
          <w:rFonts w:eastAsia="Times New Roman" w:cs="Times New Roman"/>
          <w:b/>
          <w:sz w:val="72"/>
          <w:szCs w:val="72"/>
          <w:lang w:eastAsia="pl-PL"/>
        </w:rPr>
        <w:t xml:space="preserve">) </w:t>
      </w:r>
    </w:p>
    <w:p w:rsidR="00E00244" w:rsidRPr="00E00244" w:rsidRDefault="00E00244" w:rsidP="00E00244">
      <w:pPr>
        <w:spacing w:after="0" w:line="240" w:lineRule="auto"/>
        <w:jc w:val="both"/>
        <w:rPr>
          <w:rFonts w:eastAsia="Times New Roman" w:cs="Times New Roman"/>
          <w:sz w:val="72"/>
          <w:szCs w:val="72"/>
          <w:lang w:eastAsia="pl-PL"/>
        </w:rPr>
      </w:pPr>
    </w:p>
    <w:p w:rsidR="00E00244" w:rsidRPr="00E00244" w:rsidRDefault="00E00244" w:rsidP="00E00244">
      <w:pPr>
        <w:spacing w:after="0" w:line="240" w:lineRule="auto"/>
        <w:jc w:val="both"/>
        <w:rPr>
          <w:rFonts w:eastAsia="Times New Roman" w:cs="Times New Roman"/>
          <w:b/>
          <w:sz w:val="72"/>
          <w:szCs w:val="72"/>
          <w:lang w:eastAsia="pl-PL"/>
        </w:rPr>
      </w:pPr>
      <w:proofErr w:type="gramStart"/>
      <w:r w:rsidRPr="00E00244">
        <w:rPr>
          <w:rFonts w:eastAsia="Times New Roman" w:cs="Times New Roman"/>
          <w:b/>
          <w:sz w:val="72"/>
          <w:szCs w:val="72"/>
          <w:lang w:eastAsia="pl-PL"/>
        </w:rPr>
        <w:t>kursy</w:t>
      </w:r>
      <w:proofErr w:type="gramEnd"/>
      <w:r w:rsidRPr="00E00244">
        <w:rPr>
          <w:rFonts w:eastAsia="Times New Roman" w:cs="Times New Roman"/>
          <w:b/>
          <w:sz w:val="72"/>
          <w:szCs w:val="72"/>
          <w:lang w:eastAsia="pl-PL"/>
        </w:rPr>
        <w:t xml:space="preserve"> akcji </w:t>
      </w:r>
      <w:r w:rsidRPr="00E00244">
        <w:rPr>
          <w:rFonts w:eastAsia="Times New Roman" w:cs="Times New Roman"/>
          <w:b/>
          <w:color w:val="FF0000"/>
          <w:sz w:val="72"/>
          <w:szCs w:val="72"/>
          <w:lang w:eastAsia="pl-PL"/>
        </w:rPr>
        <w:t>21 spółek</w:t>
      </w:r>
      <w:r w:rsidRPr="00E00244">
        <w:rPr>
          <w:rFonts w:eastAsia="Times New Roman" w:cs="Times New Roman"/>
          <w:sz w:val="72"/>
          <w:szCs w:val="72"/>
          <w:lang w:eastAsia="pl-PL"/>
        </w:rPr>
        <w:t xml:space="preserve"> od momentu owego zakwalifikowania do tej rubryki do dnia 8 stycznia 2016 roku zachowywały się </w:t>
      </w:r>
      <w:r w:rsidRPr="00E00244">
        <w:rPr>
          <w:rFonts w:eastAsia="Times New Roman" w:cs="Times New Roman"/>
          <w:b/>
          <w:color w:val="FF0000"/>
          <w:sz w:val="72"/>
          <w:szCs w:val="72"/>
          <w:u w:val="single"/>
          <w:lang w:eastAsia="pl-PL"/>
        </w:rPr>
        <w:t>lepiej</w:t>
      </w:r>
      <w:r w:rsidRPr="00E00244">
        <w:rPr>
          <w:rFonts w:eastAsia="Times New Roman" w:cs="Times New Roman"/>
          <w:b/>
          <w:color w:val="FF0000"/>
          <w:sz w:val="72"/>
          <w:szCs w:val="72"/>
          <w:lang w:eastAsia="pl-PL"/>
        </w:rPr>
        <w:t xml:space="preserve"> od indeksu WIG20</w:t>
      </w:r>
      <w:r w:rsidRPr="00E00244">
        <w:rPr>
          <w:rFonts w:eastAsia="Times New Roman" w:cs="Times New Roman"/>
          <w:b/>
          <w:sz w:val="72"/>
          <w:szCs w:val="72"/>
          <w:lang w:eastAsia="pl-PL"/>
        </w:rPr>
        <w:t xml:space="preserve"> a 1 </w:t>
      </w:r>
      <w:r w:rsidRPr="00E00244">
        <w:rPr>
          <w:rFonts w:eastAsia="Times New Roman" w:cs="Times New Roman"/>
          <w:b/>
          <w:sz w:val="72"/>
          <w:szCs w:val="72"/>
          <w:u w:val="single"/>
          <w:lang w:eastAsia="pl-PL"/>
        </w:rPr>
        <w:t xml:space="preserve">gorzej </w:t>
      </w:r>
      <w:r w:rsidRPr="00E00244">
        <w:rPr>
          <w:rFonts w:eastAsia="Times New Roman" w:cs="Times New Roman"/>
          <w:b/>
          <w:sz w:val="72"/>
          <w:szCs w:val="72"/>
          <w:lang w:eastAsia="pl-PL"/>
        </w:rPr>
        <w:t xml:space="preserve">od indeksu WIG20 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color w:val="FF0000"/>
          <w:sz w:val="66"/>
          <w:szCs w:val="66"/>
          <w:lang w:eastAsia="pl-PL"/>
        </w:rPr>
      </w:pPr>
      <w:proofErr w:type="gramStart"/>
      <w:r>
        <w:rPr>
          <w:rFonts w:eastAsia="Times New Roman" w:cs="Times New Roman"/>
          <w:sz w:val="66"/>
          <w:szCs w:val="66"/>
          <w:lang w:eastAsia="pl-PL"/>
        </w:rPr>
        <w:lastRenderedPageBreak/>
        <w:t xml:space="preserve">Uwaga ! – </w:t>
      </w:r>
      <w:proofErr w:type="gramEnd"/>
      <w:r>
        <w:rPr>
          <w:rFonts w:eastAsia="Times New Roman" w:cs="Times New Roman"/>
          <w:sz w:val="66"/>
          <w:szCs w:val="66"/>
          <w:lang w:eastAsia="pl-PL"/>
        </w:rPr>
        <w:t xml:space="preserve">na poprzedniej stronie przedstawiłem wyniki badań dotyczących zachowania kursów akcji tych spółek, które znalazły się w rubryce </w:t>
      </w:r>
      <w:proofErr w:type="gramStart"/>
      <w:r>
        <w:rPr>
          <w:rFonts w:eastAsia="Times New Roman" w:cs="Times New Roman"/>
          <w:sz w:val="66"/>
          <w:szCs w:val="66"/>
          <w:lang w:eastAsia="pl-PL"/>
        </w:rPr>
        <w:t>,,</w:t>
      </w:r>
      <w:proofErr w:type="gramEnd"/>
      <w:r>
        <w:rPr>
          <w:rFonts w:eastAsia="Times New Roman" w:cs="Times New Roman"/>
          <w:sz w:val="66"/>
          <w:szCs w:val="66"/>
          <w:lang w:eastAsia="pl-PL"/>
        </w:rPr>
        <w:t xml:space="preserve">Wykres do przemyślenia” </w:t>
      </w:r>
      <w:r>
        <w:rPr>
          <w:rFonts w:eastAsia="Times New Roman" w:cs="Times New Roman"/>
          <w:b/>
          <w:color w:val="FF0000"/>
          <w:sz w:val="66"/>
          <w:szCs w:val="66"/>
          <w:u w:val="single"/>
          <w:lang w:eastAsia="pl-PL"/>
        </w:rPr>
        <w:t>na przestrzeni ostatnich 12 miesięcy.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66"/>
          <w:szCs w:val="66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66"/>
          <w:szCs w:val="66"/>
          <w:lang w:eastAsia="pl-PL"/>
        </w:rPr>
      </w:pPr>
      <w:r>
        <w:rPr>
          <w:rFonts w:eastAsia="Times New Roman" w:cs="Times New Roman"/>
          <w:sz w:val="66"/>
          <w:szCs w:val="66"/>
          <w:lang w:eastAsia="pl-PL"/>
        </w:rPr>
        <w:t xml:space="preserve">Spółki te będę starał się na prowadzonej przeze mnie stronie </w:t>
      </w:r>
      <w:proofErr w:type="gramStart"/>
      <w:r>
        <w:rPr>
          <w:rFonts w:eastAsia="Times New Roman" w:cs="Times New Roman"/>
          <w:sz w:val="66"/>
          <w:szCs w:val="66"/>
          <w:lang w:eastAsia="pl-PL"/>
        </w:rPr>
        <w:t xml:space="preserve">internetowej  </w:t>
      </w:r>
      <w:hyperlink r:id="rId39" w:history="1">
        <w:proofErr w:type="gramEnd"/>
        <w:r>
          <w:rPr>
            <w:rStyle w:val="Hipercze"/>
            <w:rFonts w:eastAsia="Times New Roman" w:cs="Times New Roman"/>
            <w:sz w:val="66"/>
            <w:szCs w:val="66"/>
            <w:lang w:eastAsia="pl-PL"/>
          </w:rPr>
          <w:t>http://analizy-rynkowe.pl/</w:t>
        </w:r>
      </w:hyperlink>
      <w:r>
        <w:rPr>
          <w:rFonts w:eastAsia="Times New Roman" w:cs="Times New Roman"/>
          <w:sz w:val="66"/>
          <w:szCs w:val="66"/>
          <w:lang w:eastAsia="pl-PL"/>
        </w:rPr>
        <w:t xml:space="preserve"> </w:t>
      </w:r>
      <w:r>
        <w:rPr>
          <w:rFonts w:eastAsia="Times New Roman" w:cs="Times New Roman"/>
          <w:b/>
          <w:color w:val="FF0000"/>
          <w:sz w:val="66"/>
          <w:szCs w:val="66"/>
          <w:u w:val="single"/>
          <w:lang w:eastAsia="pl-PL"/>
        </w:rPr>
        <w:t>otaczać szczególną opieką intelektualną</w:t>
      </w:r>
      <w:r>
        <w:rPr>
          <w:rFonts w:eastAsia="Times New Roman" w:cs="Times New Roman"/>
          <w:color w:val="FF0000"/>
          <w:sz w:val="66"/>
          <w:szCs w:val="66"/>
          <w:lang w:eastAsia="pl-PL"/>
        </w:rPr>
        <w:t xml:space="preserve"> </w:t>
      </w:r>
      <w:r>
        <w:rPr>
          <w:rFonts w:eastAsia="Times New Roman" w:cs="Times New Roman"/>
          <w:sz w:val="66"/>
          <w:szCs w:val="66"/>
          <w:lang w:eastAsia="pl-PL"/>
        </w:rPr>
        <w:t xml:space="preserve">to znaczy analizy publikowane na tej stronie będą w znacznej mierzy dotyczyć właśnie tych spółek. 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sz w:val="66"/>
          <w:szCs w:val="66"/>
          <w:lang w:eastAsia="pl-PL"/>
        </w:rPr>
      </w:pPr>
    </w:p>
    <w:p w:rsidR="00E00244" w:rsidRDefault="00E00244" w:rsidP="00E00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</w:pPr>
      <w:r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  <w:lastRenderedPageBreak/>
        <w:t>Generalny wniosek:</w:t>
      </w:r>
    </w:p>
    <w:p w:rsidR="00E00244" w:rsidRDefault="00E00244" w:rsidP="00E00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</w:pPr>
      <w:r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  <w:t xml:space="preserve">kursy akcji spółki po wprowadzeniu jej do rubryki </w:t>
      </w:r>
      <w:proofErr w:type="gramStart"/>
      <w:r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  <w:t>,,</w:t>
      </w:r>
      <w:proofErr w:type="gramEnd"/>
      <w:r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  <w:t>Wykres do przemyślenia” zasadniczo rzecz biorąc wykazują relatywną przewagę nad indeksem WIG20</w:t>
      </w:r>
    </w:p>
    <w:p w:rsidR="00E00244" w:rsidRDefault="00E00244" w:rsidP="00E00244">
      <w:pPr>
        <w:rPr>
          <w:rFonts w:eastAsia="Times New Roman" w:cs="Times New Roman"/>
          <w:lang w:eastAsia="pl-PL"/>
        </w:rPr>
      </w:pPr>
    </w:p>
    <w:p w:rsidR="00E00244" w:rsidRDefault="00E00244" w:rsidP="00E00244">
      <w:pPr>
        <w:rPr>
          <w:rFonts w:eastAsia="Times New Roman" w:cs="Times New Roman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Wnioski końcowe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00244" w:rsidRDefault="00E00244" w:rsidP="00E0024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/>
          <w:color w:val="FF0000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 xml:space="preserve">Kurs </w:t>
      </w:r>
      <w:r>
        <w:rPr>
          <w:rFonts w:eastAsia="Times New Roman" w:cs="Times New Roman"/>
          <w:lang w:eastAsia="pl-PL"/>
        </w:rPr>
        <w:t xml:space="preserve">dolara amerykańskiego (w złotych) przebił 52-tygodniowe maksimum, co było spowodowane zaprezentowaniem bardzo dobrych danych o sytuacji na rynku pracy w USA w piątek 6 listopada. Dzięki temu nastąpiło wybicie z nietypowej formacji podwójnego dna, co powinno skutkować wzrostem kursu dolara amerykańskiego </w:t>
      </w:r>
      <w:r>
        <w:rPr>
          <w:rFonts w:eastAsia="Times New Roman" w:cs="Times New Roman"/>
          <w:b/>
          <w:color w:val="FF0000"/>
          <w:lang w:eastAsia="pl-PL"/>
        </w:rPr>
        <w:t xml:space="preserve">do 4,4252 zł. </w:t>
      </w:r>
    </w:p>
    <w:p w:rsidR="00E00244" w:rsidRDefault="00E00244" w:rsidP="00E00244">
      <w:pPr>
        <w:spacing w:after="0" w:line="240" w:lineRule="auto"/>
        <w:contextualSpacing/>
        <w:jc w:val="both"/>
        <w:rPr>
          <w:rFonts w:eastAsia="Times New Roman" w:cs="Times New Roman"/>
          <w:b/>
          <w:color w:val="FF0000"/>
          <w:lang w:eastAsia="pl-PL"/>
        </w:rPr>
      </w:pPr>
    </w:p>
    <w:p w:rsidR="00E00244" w:rsidRDefault="00E00244" w:rsidP="00E0024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lang w:eastAsia="pl-PL"/>
        </w:rPr>
        <w:t xml:space="preserve">Kurs euro (w złotych) od końca kwietnia 2015 roku znajduje się w trendzie wzrostowym. Generalnie rzecz biorąc powyższy proces (będący mówiąc inaczej synonimem osłabienia złotego wobec euro) wynikał prawdopodobnie z odpływu kapitału zagranicznego z wschodzących rynków finansowych. Na wykresie kursu euro (w złotych) doszło do wybicia z formacji nietypowej formacji podwójnego dna, dzięki czemu doszło do wzrostu kursu euro (w złotych) do </w:t>
      </w:r>
      <w:r>
        <w:rPr>
          <w:rFonts w:eastAsia="Times New Roman" w:cs="Times New Roman"/>
          <w:b/>
          <w:color w:val="FF0000"/>
          <w:lang w:eastAsia="pl-PL"/>
        </w:rPr>
        <w:t>4,3607 zł</w:t>
      </w:r>
      <w:r>
        <w:rPr>
          <w:rFonts w:eastAsia="Times New Roman" w:cs="Times New Roman"/>
          <w:lang w:eastAsia="pl-PL"/>
        </w:rPr>
        <w:t xml:space="preserve">. </w:t>
      </w:r>
      <w:r w:rsidRPr="00E93D40">
        <w:rPr>
          <w:rFonts w:eastAsia="Times New Roman" w:cs="Times New Roman"/>
          <w:lang w:eastAsia="pl-PL"/>
        </w:rPr>
        <w:t xml:space="preserve">Dojście do oporu (szczyt z 26 grudnia 2014 roku) może spowodować osłabienie kursu euro (w złotych), zwłaszcza, że przebity został trend wzrostowy poprowadzony przez </w:t>
      </w:r>
      <w:proofErr w:type="gramStart"/>
      <w:r w:rsidRPr="00E93D40">
        <w:rPr>
          <w:rFonts w:eastAsia="Times New Roman" w:cs="Times New Roman"/>
          <w:lang w:eastAsia="pl-PL"/>
        </w:rPr>
        <w:t>dołki  z</w:t>
      </w:r>
      <w:proofErr w:type="gramEnd"/>
      <w:r w:rsidRPr="00E93D40">
        <w:rPr>
          <w:rFonts w:eastAsia="Times New Roman" w:cs="Times New Roman"/>
          <w:lang w:eastAsia="pl-PL"/>
        </w:rPr>
        <w:t xml:space="preserve"> kwietnia i listopada 2015 roku a obecnie jesteśmy świadkami ruchu powrotnego</w:t>
      </w:r>
    </w:p>
    <w:p w:rsidR="00E00244" w:rsidRDefault="00E00244" w:rsidP="00E00244">
      <w:pPr>
        <w:spacing w:after="0" w:line="240" w:lineRule="auto"/>
        <w:contextualSpacing/>
        <w:jc w:val="both"/>
        <w:rPr>
          <w:rFonts w:eastAsia="Times New Roman" w:cs="Times New Roman"/>
          <w:b/>
          <w:u w:val="single"/>
          <w:lang w:eastAsia="pl-PL"/>
        </w:rPr>
      </w:pPr>
    </w:p>
    <w:p w:rsidR="00E00244" w:rsidRPr="00650768" w:rsidRDefault="00E00244" w:rsidP="00E0024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  <w:r w:rsidRPr="00650768">
        <w:rPr>
          <w:rFonts w:eastAsia="Times New Roman" w:cs="Times New Roman"/>
          <w:color w:val="000000" w:themeColor="text1"/>
          <w:lang w:eastAsia="pl-PL"/>
        </w:rPr>
        <w:t xml:space="preserve">Indeks WIG20 od końca 2014 roku stracił na wartości 7,2 %. Co nawet chyba ważniejsze indeks ten na wykresie stworzonym w oparciu o miesięczne dane świecowe spadł poniżej linii łączącej dołki z marca 1995 roku oraz lutego 2009 </w:t>
      </w:r>
      <w:proofErr w:type="gramStart"/>
      <w:r w:rsidRPr="00650768">
        <w:rPr>
          <w:rFonts w:eastAsia="Times New Roman" w:cs="Times New Roman"/>
          <w:color w:val="000000" w:themeColor="text1"/>
          <w:lang w:eastAsia="pl-PL"/>
        </w:rPr>
        <w:t xml:space="preserve">roku. </w:t>
      </w:r>
      <w:proofErr w:type="gramEnd"/>
      <w:r w:rsidRPr="00650768">
        <w:rPr>
          <w:rFonts w:eastAsia="Times New Roman" w:cs="Times New Roman"/>
          <w:color w:val="000000" w:themeColor="text1"/>
          <w:lang w:eastAsia="pl-PL"/>
        </w:rPr>
        <w:t xml:space="preserve">Samo w sobie jest zjawisko niepokojące dla posiadaczy akcji dużych spółek. Czy to oznacza, że czekają nas dalsze </w:t>
      </w:r>
      <w:proofErr w:type="gramStart"/>
      <w:r w:rsidRPr="00650768">
        <w:rPr>
          <w:rFonts w:eastAsia="Times New Roman" w:cs="Times New Roman"/>
          <w:color w:val="000000" w:themeColor="text1"/>
          <w:lang w:eastAsia="pl-PL"/>
        </w:rPr>
        <w:t xml:space="preserve">spadki ?  </w:t>
      </w:r>
      <w:proofErr w:type="gramEnd"/>
    </w:p>
    <w:p w:rsidR="00E00244" w:rsidRDefault="00E00244" w:rsidP="00E00244">
      <w:pPr>
        <w:spacing w:after="0" w:line="240" w:lineRule="auto"/>
        <w:ind w:left="720"/>
        <w:contextualSpacing/>
        <w:jc w:val="both"/>
        <w:rPr>
          <w:rFonts w:eastAsia="Times New Roman" w:cs="Times New Roman"/>
          <w:u w:val="single"/>
          <w:lang w:eastAsia="pl-PL"/>
        </w:rPr>
      </w:pPr>
      <w:r w:rsidRPr="00650768">
        <w:rPr>
          <w:rFonts w:eastAsia="Times New Roman" w:cs="Times New Roman"/>
          <w:color w:val="000000" w:themeColor="text1"/>
          <w:lang w:eastAsia="pl-PL"/>
        </w:rPr>
        <w:t>Powiem w ten sposób: na razie można założyć, że są one możliwe, ale gdyby w okresie od 11 do 31 stycznia WIG20 wzrósłby do poziomu 1 894,7 pkt. lub wyższego wówczas ukształtowała się formacja przenikania lub nawet objęcia hossy.</w:t>
      </w:r>
    </w:p>
    <w:p w:rsidR="00E00244" w:rsidRDefault="00E00244" w:rsidP="00E00244">
      <w:pPr>
        <w:spacing w:after="0" w:line="240" w:lineRule="auto"/>
        <w:contextualSpacing/>
        <w:jc w:val="both"/>
        <w:rPr>
          <w:rFonts w:eastAsia="Times New Roman" w:cs="Times New Roman"/>
          <w:b/>
          <w:u w:val="single"/>
          <w:lang w:eastAsia="pl-PL"/>
        </w:rPr>
      </w:pPr>
    </w:p>
    <w:p w:rsidR="00E00244" w:rsidRDefault="00E00244" w:rsidP="00E0024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lang w:eastAsia="pl-PL"/>
        </w:rPr>
        <w:t xml:space="preserve">Rozpoczął się styczeń 2016 roku. W tej sytuacji powstaje pytanie: czy znów pojawi się efekt małych spółek na GPW w </w:t>
      </w:r>
      <w:proofErr w:type="gramStart"/>
      <w:r>
        <w:rPr>
          <w:rFonts w:eastAsia="Times New Roman" w:cs="Times New Roman"/>
          <w:lang w:eastAsia="pl-PL"/>
        </w:rPr>
        <w:t xml:space="preserve">Warszawie ? </w:t>
      </w:r>
      <w:proofErr w:type="gramEnd"/>
      <w:r>
        <w:rPr>
          <w:rFonts w:eastAsia="Times New Roman" w:cs="Times New Roman"/>
          <w:b/>
          <w:lang w:eastAsia="pl-PL"/>
        </w:rPr>
        <w:t>Efekt małych spółek polega na stosunkowo silnym zachowaniu segmentu akcji małych spółek w stosunku do segmentu akcji innych spółek w styczniu.</w:t>
      </w:r>
      <w:r>
        <w:rPr>
          <w:rFonts w:eastAsia="Times New Roman" w:cs="Times New Roman"/>
          <w:lang w:eastAsia="pl-PL"/>
        </w:rPr>
        <w:t xml:space="preserve"> W przypadku polskiego rynku akcji jego istotą jest na przykład występowanie wyższej stopy zwrotu w przypadku indeksu małych spółek (sWIG80) niż w przypadku indeksu spółek dużych (WIG20). O ile do 2002 było w tej mierze bardzo różnie (raz lepszy w styczniu był pierwszy indeks, raz drugi) to od 2003 r. mamy już do czynienia z sytuacją wręcz zdumiewającą, gdyż </w:t>
      </w:r>
      <w:r>
        <w:rPr>
          <w:rFonts w:eastAsia="Times New Roman" w:cs="Times New Roman"/>
          <w:b/>
          <w:lang w:eastAsia="pl-PL"/>
        </w:rPr>
        <w:t>w każdym roku okresu 2003-2015 zachowanie indeksu małych spółek (sWIG80) w styczniu było lepsze niż zachowanie indeksu spółek dużych (WIG20).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Opracował: Sławomir Kłusek, 11 stycznia 2016 roku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Powyższy raport stanowi wyłącznie wyraz osobistych opinii autora. 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Treści zawarte na stronie internetowej </w:t>
      </w:r>
      <w:hyperlink r:id="rId40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rPr>
          <w:rFonts w:eastAsia="Times New Roman" w:cs="Times New Roman"/>
          <w:lang w:eastAsia="pl-PL"/>
        </w:rPr>
        <w:t>Dz.U</w:t>
      </w:r>
      <w:proofErr w:type="spellEnd"/>
      <w:r>
        <w:rPr>
          <w:rFonts w:eastAsia="Times New Roman" w:cs="Times New Roman"/>
          <w:lang w:eastAsia="pl-PL"/>
        </w:rPr>
        <w:t xml:space="preserve">. </w:t>
      </w:r>
      <w:proofErr w:type="gramStart"/>
      <w:r>
        <w:rPr>
          <w:rFonts w:eastAsia="Times New Roman" w:cs="Times New Roman"/>
          <w:lang w:eastAsia="pl-PL"/>
        </w:rPr>
        <w:t>z</w:t>
      </w:r>
      <w:proofErr w:type="gramEnd"/>
      <w:r>
        <w:rPr>
          <w:rFonts w:eastAsia="Times New Roman" w:cs="Times New Roman"/>
          <w:lang w:eastAsia="pl-PL"/>
        </w:rPr>
        <w:t xml:space="preserve"> 2005 r. Nr 206, poz. 1715).</w:t>
      </w:r>
    </w:p>
    <w:p w:rsidR="00E00244" w:rsidRDefault="00E00244" w:rsidP="00E0024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00244" w:rsidRDefault="00E00244" w:rsidP="00E00244">
      <w:pPr>
        <w:spacing w:after="0" w:line="240" w:lineRule="auto"/>
        <w:jc w:val="both"/>
        <w:rPr>
          <w:rStyle w:val="Hipercze"/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Autor nie ponosi odpowiedzialności za jakiekolwiek decyzje inwestycyjne podjęte na podstawie treści zawartych na stronie internetowej </w:t>
      </w:r>
      <w:hyperlink r:id="rId41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</w:p>
    <w:p w:rsidR="00E00244" w:rsidRDefault="00E00244" w:rsidP="0092772F">
      <w:pPr>
        <w:spacing w:after="0" w:line="240" w:lineRule="auto"/>
        <w:jc w:val="both"/>
      </w:pPr>
    </w:p>
    <w:sectPr w:rsidR="00E0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4DEE"/>
    <w:multiLevelType w:val="hybridMultilevel"/>
    <w:tmpl w:val="CBFE8794"/>
    <w:lvl w:ilvl="0" w:tplc="BB8469F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2F"/>
    <w:rsid w:val="008D1719"/>
    <w:rsid w:val="0092772F"/>
    <w:rsid w:val="0099092F"/>
    <w:rsid w:val="00BB301A"/>
    <w:rsid w:val="00E0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772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72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772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2772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772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772F"/>
    <w:pPr>
      <w:ind w:left="720"/>
      <w:contextualSpacing/>
    </w:pPr>
    <w:rPr>
      <w:rFonts w:eastAsia="Times New Roman" w:cs="Times New Roman"/>
    </w:rPr>
  </w:style>
  <w:style w:type="table" w:styleId="Tabela-Siatka">
    <w:name w:val="Table Grid"/>
    <w:basedOn w:val="Standardowy"/>
    <w:uiPriority w:val="59"/>
    <w:rsid w:val="0092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92772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772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72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772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2772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772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772F"/>
    <w:pPr>
      <w:ind w:left="720"/>
      <w:contextualSpacing/>
    </w:pPr>
    <w:rPr>
      <w:rFonts w:eastAsia="Times New Roman" w:cs="Times New Roman"/>
    </w:rPr>
  </w:style>
  <w:style w:type="table" w:styleId="Tabela-Siatka">
    <w:name w:val="Table Grid"/>
    <w:basedOn w:val="Standardowy"/>
    <w:uiPriority w:val="59"/>
    <w:rsid w:val="0092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92772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analizy-rynkowe.pl/" TargetMode="External"/><Relationship Id="rId18" Type="http://schemas.openxmlformats.org/officeDocument/2006/relationships/hyperlink" Target="http://www.analizy-rynkowe.pl" TargetMode="External"/><Relationship Id="rId26" Type="http://schemas.openxmlformats.org/officeDocument/2006/relationships/hyperlink" Target="http://analizy-rynkowe.pl/" TargetMode="External"/><Relationship Id="rId39" Type="http://schemas.openxmlformats.org/officeDocument/2006/relationships/hyperlink" Target="http://analizy-rynkowe.p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nalizy-rynkowe.pl" TargetMode="External"/><Relationship Id="rId34" Type="http://schemas.openxmlformats.org/officeDocument/2006/relationships/hyperlink" Target="http://www.analizy-rynkowe.pl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analizy-rynkowe.pl" TargetMode="External"/><Relationship Id="rId25" Type="http://schemas.openxmlformats.org/officeDocument/2006/relationships/hyperlink" Target="http://www.analizy-rynkowe.pl" TargetMode="External"/><Relationship Id="rId33" Type="http://schemas.openxmlformats.org/officeDocument/2006/relationships/hyperlink" Target="http://www.analizy-rynkowe.pl" TargetMode="External"/><Relationship Id="rId38" Type="http://schemas.openxmlformats.org/officeDocument/2006/relationships/hyperlink" Target="http://www.analizy-rynkow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29" Type="http://schemas.openxmlformats.org/officeDocument/2006/relationships/hyperlink" Target="http://www.analizy-rynkowe.pl" TargetMode="External"/><Relationship Id="rId41" Type="http://schemas.openxmlformats.org/officeDocument/2006/relationships/hyperlink" Target="http://www.analizy-rynkowe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hyperlink" Target="http://www.analizy-rynkowe.pl" TargetMode="External"/><Relationship Id="rId32" Type="http://schemas.openxmlformats.org/officeDocument/2006/relationships/hyperlink" Target="http://www.analizy-rynkowe.pl" TargetMode="External"/><Relationship Id="rId37" Type="http://schemas.openxmlformats.org/officeDocument/2006/relationships/hyperlink" Target="http://www.analizy-rynkowe.pl" TargetMode="External"/><Relationship Id="rId40" Type="http://schemas.openxmlformats.org/officeDocument/2006/relationships/hyperlink" Target="http://www.analizy-rynkow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alizy-rynkowe.pl" TargetMode="External"/><Relationship Id="rId23" Type="http://schemas.openxmlformats.org/officeDocument/2006/relationships/hyperlink" Target="http://www.analizy-rynkowe.pl" TargetMode="External"/><Relationship Id="rId28" Type="http://schemas.openxmlformats.org/officeDocument/2006/relationships/hyperlink" Target="http://www.analizy-rynkowe.pl" TargetMode="External"/><Relationship Id="rId36" Type="http://schemas.openxmlformats.org/officeDocument/2006/relationships/hyperlink" Target="http://www.analizy-rynkowe.pl" TargetMode="External"/><Relationship Id="rId10" Type="http://schemas.openxmlformats.org/officeDocument/2006/relationships/image" Target="media/image5.gif"/><Relationship Id="rId19" Type="http://schemas.openxmlformats.org/officeDocument/2006/relationships/hyperlink" Target="http://www.analizy-rynkowe.pl" TargetMode="External"/><Relationship Id="rId31" Type="http://schemas.openxmlformats.org/officeDocument/2006/relationships/hyperlink" Target="http://www.analizy-rynkow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www.analizy-rynkowe.pl" TargetMode="External"/><Relationship Id="rId22" Type="http://schemas.openxmlformats.org/officeDocument/2006/relationships/hyperlink" Target="http://www.analizy-rynkowe.pl" TargetMode="External"/><Relationship Id="rId27" Type="http://schemas.openxmlformats.org/officeDocument/2006/relationships/hyperlink" Target="http://www.analizy-rynkowe.pl" TargetMode="External"/><Relationship Id="rId30" Type="http://schemas.openxmlformats.org/officeDocument/2006/relationships/hyperlink" Target="http://www.analizy-rynkowe.pl" TargetMode="External"/><Relationship Id="rId35" Type="http://schemas.openxmlformats.org/officeDocument/2006/relationships/hyperlink" Target="http://www.analizy-rynkowe.p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4150</Words>
  <Characters>24905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4</cp:revision>
  <cp:lastPrinted>2016-01-10T19:32:00Z</cp:lastPrinted>
  <dcterms:created xsi:type="dcterms:W3CDTF">2016-01-10T19:28:00Z</dcterms:created>
  <dcterms:modified xsi:type="dcterms:W3CDTF">2016-01-10T19:34:00Z</dcterms:modified>
</cp:coreProperties>
</file>