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CD" w:rsidRPr="00902ACD" w:rsidRDefault="00902ACD" w:rsidP="00902ACD">
      <w:pPr>
        <w:pStyle w:val="Bezodstpw"/>
        <w:jc w:val="both"/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Średnia procentowa zmiana kursu akcji spółki po wprowadzeniu jej do rubryki </w:t>
      </w:r>
      <w:proofErr w:type="gramStart"/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</w:t>
      </w:r>
      <w:r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pierwszych miesięcy po jej wprowadzeniu do tej rubryki wynosiła</w:t>
      </w:r>
      <w:r w:rsidRPr="00902ACD"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2ACD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plus 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902ACD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902ACD">
        <w:rPr>
          <w:b/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%</w:t>
      </w:r>
      <w:r w:rsidRPr="00902ACD">
        <w:rPr>
          <w:color w:val="FF0000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02ACD">
        <w:rPr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ile w tym okresie wynosiła średnia procentowa zmiana indeksu </w:t>
      </w:r>
      <w:r w:rsidRPr="00902ACD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ile </w:t>
      </w:r>
      <w:r w:rsidRPr="00902ACD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ile m</w:t>
      </w:r>
      <w:r w:rsidRPr="00902ACD"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</w:t>
      </w:r>
      <w:r>
        <w:rPr>
          <w:b/>
          <w:color w:val="000000" w:themeColor="text1"/>
          <w:sz w:val="70"/>
          <w:szCs w:val="7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40 a ile sWIG80 ? </w:t>
      </w:r>
    </w:p>
    <w:p w:rsidR="00902ACD" w:rsidRPr="00902ACD" w:rsidRDefault="00902ACD" w:rsidP="00902ACD">
      <w:pPr>
        <w:pStyle w:val="Bezodstpw"/>
        <w:jc w:val="center"/>
        <w:rPr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Podsumowanie</w:t>
      </w: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według</w:t>
      </w:r>
      <w:proofErr w:type="gramEnd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stanu</w:t>
      </w:r>
      <w:proofErr w:type="gramEnd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2ACD" w:rsidRPr="00902ACD" w:rsidRDefault="00902ACD" w:rsidP="00902ACD">
      <w:pPr>
        <w:pStyle w:val="Bezodstpw"/>
        <w:jc w:val="center"/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</w:t>
      </w:r>
      <w:proofErr w:type="gramEnd"/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 listopada 201</w:t>
      </w:r>
      <w:r w:rsidRPr="00902ACD">
        <w:rPr>
          <w:sz w:val="46"/>
          <w:szCs w:val="4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roku  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Dla akcji 17 spółek wprowadzonych do rubryki </w:t>
      </w:r>
      <w:proofErr w:type="gramStart"/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można już obliczyć poziom 12-miesięcznej procentowej zmiany kursu akcji po wprowadzeniu danej spółki do rubryki ,,Wykres do przemyślenia” 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Oto lista tych 17 spółek: 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IMMOBILE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LENA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NETMEDIA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RAFAKO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BORYSZEW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ERBUD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IF CAPITAL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CAPITAL PARTNERS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ASSECO POLAND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CD PROJEKT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SYGNITY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STALPRODUKT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ELEKTROTIM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RELPOL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TAURON POLSKA ENERGIA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TESGAS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ENEA</w:t>
      </w: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Zmiana kursu akcji spółki w okresie 12 pierwszych miesięcy po wprowadzeniu spółki do rubryki </w:t>
      </w:r>
      <w:proofErr w:type="gramStart"/>
      <w:r w:rsidRPr="00902ACD">
        <w:rPr>
          <w:color w:val="000000" w:themeColor="text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02ACD">
        <w:rPr>
          <w:color w:val="000000" w:themeColor="text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oraz zmiana </w:t>
      </w:r>
      <w:r w:rsidRPr="00902ACD">
        <w:rPr>
          <w:b/>
          <w:color w:val="000000" w:themeColor="text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indeksów: WIG 20, WIG, mWIG40 oraz sWIG80</w:t>
      </w:r>
      <w:r w:rsidRPr="00902ACD">
        <w:rPr>
          <w:color w:val="000000" w:themeColor="text1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</w:t>
      </w:r>
    </w:p>
    <w:p w:rsidR="00902ACD" w:rsidRPr="00902ACD" w:rsidRDefault="00902ACD" w:rsidP="00902ACD">
      <w:pPr>
        <w:pStyle w:val="Bezodstpw"/>
        <w:jc w:val="both"/>
        <w:rPr>
          <w:i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i/>
          <w:color w:val="000000" w:themeColor="text1"/>
          <w:sz w:val="30"/>
          <w:szCs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(kolejność według kolejności wprowadzania do rubryki od najwcześniej wprowadzonych do najpóźniej wprowadzonych)</w:t>
      </w:r>
    </w:p>
    <w:p w:rsidR="00902ACD" w:rsidRDefault="00902ACD" w:rsidP="00902ACD">
      <w:pPr>
        <w:pStyle w:val="Bezodstpw"/>
        <w:jc w:val="both"/>
      </w:pPr>
    </w:p>
    <w:tbl>
      <w:tblPr>
        <w:tblStyle w:val="Tabela-Siatka"/>
        <w:tblW w:w="9220" w:type="dxa"/>
        <w:tblLook w:val="04A0" w:firstRow="1" w:lastRow="0" w:firstColumn="1" w:lastColumn="0" w:noHBand="0" w:noVBand="1"/>
      </w:tblPr>
      <w:tblGrid>
        <w:gridCol w:w="3070"/>
        <w:gridCol w:w="1230"/>
        <w:gridCol w:w="306"/>
        <w:gridCol w:w="924"/>
        <w:gridCol w:w="612"/>
        <w:gridCol w:w="618"/>
        <w:gridCol w:w="918"/>
        <w:gridCol w:w="312"/>
        <w:gridCol w:w="1224"/>
        <w:gridCol w:w="6"/>
      </w:tblGrid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Nazwa</w:t>
            </w:r>
          </w:p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spółki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giełdowej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</w:p>
          <w:p w:rsidR="00902ACD" w:rsidRDefault="00902ACD" w:rsidP="00902ACD">
            <w:pPr>
              <w:pStyle w:val="Bezodstpw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kursu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akcji w %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Zmiana </w:t>
            </w:r>
            <w:proofErr w:type="gramStart"/>
            <w:r>
              <w:rPr>
                <w:sz w:val="26"/>
                <w:szCs w:val="26"/>
                <w:lang w:eastAsia="en-US"/>
              </w:rPr>
              <w:t>WIG-u 20  w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902ACD">
            <w:pPr>
              <w:rPr>
                <w:sz w:val="26"/>
                <w:szCs w:val="26"/>
                <w:lang w:eastAsia="en-US"/>
              </w:rPr>
            </w:pPr>
            <w:r w:rsidRPr="00432493">
              <w:rPr>
                <w:sz w:val="26"/>
                <w:szCs w:val="26"/>
                <w:lang w:eastAsia="en-US"/>
              </w:rPr>
              <w:t xml:space="preserve">Zmiana WIG-u </w:t>
            </w:r>
          </w:p>
          <w:p w:rsidR="00902ACD" w:rsidRDefault="00902ACD" w:rsidP="00902ACD">
            <w:r w:rsidRPr="00432493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432493">
              <w:rPr>
                <w:sz w:val="26"/>
                <w:szCs w:val="26"/>
                <w:lang w:eastAsia="en-US"/>
              </w:rPr>
              <w:t>w</w:t>
            </w:r>
            <w:proofErr w:type="gramEnd"/>
            <w:r w:rsidRPr="00432493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902ACD">
            <w:r w:rsidRPr="00432493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proofErr w:type="gramStart"/>
            <w:r>
              <w:rPr>
                <w:sz w:val="26"/>
                <w:szCs w:val="26"/>
                <w:lang w:eastAsia="en-US"/>
              </w:rPr>
              <w:t>m</w:t>
            </w:r>
            <w:r w:rsidRPr="00432493">
              <w:rPr>
                <w:sz w:val="26"/>
                <w:szCs w:val="26"/>
                <w:lang w:eastAsia="en-US"/>
              </w:rPr>
              <w:t>WIG</w:t>
            </w:r>
            <w:proofErr w:type="spellEnd"/>
            <w:r w:rsidRPr="00432493">
              <w:rPr>
                <w:sz w:val="26"/>
                <w:szCs w:val="26"/>
                <w:lang w:eastAsia="en-US"/>
              </w:rPr>
              <w:t xml:space="preserve">-u </w:t>
            </w:r>
            <w:r>
              <w:rPr>
                <w:sz w:val="26"/>
                <w:szCs w:val="26"/>
                <w:lang w:eastAsia="en-US"/>
              </w:rPr>
              <w:t>40</w:t>
            </w:r>
            <w:r w:rsidRPr="00432493">
              <w:rPr>
                <w:sz w:val="26"/>
                <w:szCs w:val="26"/>
                <w:lang w:eastAsia="en-US"/>
              </w:rPr>
              <w:t xml:space="preserve">  w</w:t>
            </w:r>
            <w:proofErr w:type="gramEnd"/>
            <w:r w:rsidRPr="00432493">
              <w:rPr>
                <w:sz w:val="26"/>
                <w:szCs w:val="26"/>
                <w:lang w:eastAsia="en-US"/>
              </w:rPr>
              <w:t xml:space="preserve"> % </w:t>
            </w: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rPr>
                <w:sz w:val="26"/>
                <w:szCs w:val="26"/>
                <w:lang w:eastAsia="en-US"/>
              </w:rPr>
            </w:pPr>
            <w:r w:rsidRPr="00432493">
              <w:rPr>
                <w:sz w:val="26"/>
                <w:szCs w:val="26"/>
                <w:lang w:eastAsia="en-US"/>
              </w:rPr>
              <w:t xml:space="preserve">Zmiana </w:t>
            </w:r>
            <w:proofErr w:type="spellStart"/>
            <w:r>
              <w:rPr>
                <w:sz w:val="26"/>
                <w:szCs w:val="26"/>
                <w:lang w:eastAsia="en-US"/>
              </w:rPr>
              <w:t>s</w:t>
            </w:r>
            <w:r w:rsidRPr="00432493">
              <w:rPr>
                <w:sz w:val="26"/>
                <w:szCs w:val="26"/>
                <w:lang w:eastAsia="en-US"/>
              </w:rPr>
              <w:t>WIG</w:t>
            </w:r>
            <w:proofErr w:type="spellEnd"/>
            <w:r w:rsidRPr="00432493">
              <w:rPr>
                <w:sz w:val="26"/>
                <w:szCs w:val="26"/>
                <w:lang w:eastAsia="en-US"/>
              </w:rPr>
              <w:t xml:space="preserve">-u </w:t>
            </w:r>
          </w:p>
          <w:p w:rsidR="00902ACD" w:rsidRDefault="00902ACD" w:rsidP="001E531F">
            <w:r w:rsidRPr="00432493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80 </w:t>
            </w:r>
            <w:r w:rsidRPr="00432493">
              <w:rPr>
                <w:sz w:val="26"/>
                <w:szCs w:val="26"/>
                <w:lang w:eastAsia="en-US"/>
              </w:rPr>
              <w:t xml:space="preserve">w % </w:t>
            </w: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IMMOBILE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LENA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NETMEDIA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RAFAKO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BORYSZEW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ERBUD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IF CAPITAL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CAPITAL PARTNERS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ASSECO POLAND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CD PROJEKT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SYGNITY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STALPRODUKT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ELEKTROTIM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RELPOL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TAURON POLSKA ENERGIA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TESGAS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ENEA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autoSpaceDE w:val="0"/>
              <w:autoSpaceDN w:val="0"/>
              <w:adjustRightInd w:val="0"/>
              <w:jc w:val="center"/>
              <w:rPr>
                <w:rFonts w:ascii="Czcionka tekstu podstawowego" w:eastAsiaTheme="minorHAnsi" w:hAnsi="Czcionka tekstu podstawowego" w:cs="Czcionka tekstu podstawowego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230" w:type="dxa"/>
            <w:gridSpan w:val="2"/>
          </w:tcPr>
          <w:p w:rsidR="00902ACD" w:rsidRDefault="00902ACD" w:rsidP="001E531F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02ACD" w:rsidTr="00902ACD">
        <w:trPr>
          <w:gridAfter w:val="1"/>
          <w:wAfter w:w="6" w:type="dxa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pStyle w:val="Bezodstpw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lastRenderedPageBreak/>
              <w:t>Średnio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pStyle w:val="Bezodstpw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   8,4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ACD" w:rsidRDefault="00902AC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-5,6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pStyle w:val="Bezodstpw"/>
              <w:jc w:val="center"/>
              <w:rPr>
                <w:b/>
                <w:color w:val="FF0000"/>
                <w:sz w:val="26"/>
                <w:szCs w:val="26"/>
                <w:lang w:eastAsia="en-US"/>
              </w:rPr>
            </w:pPr>
            <w:r>
              <w:rPr>
                <w:b/>
                <w:color w:val="FF0000"/>
                <w:sz w:val="26"/>
                <w:szCs w:val="26"/>
                <w:lang w:eastAsia="en-US"/>
              </w:rPr>
              <w:t xml:space="preserve">    8,4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ACD" w:rsidRDefault="00902ACD" w:rsidP="001E531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-5,6</w:t>
            </w:r>
          </w:p>
        </w:tc>
      </w:tr>
    </w:tbl>
    <w:p w:rsidR="00902ACD" w:rsidRDefault="00902ACD" w:rsidP="00902ACD">
      <w:pPr>
        <w:pStyle w:val="Bezodstpw"/>
        <w:jc w:val="both"/>
        <w:rPr>
          <w:sz w:val="80"/>
          <w:szCs w:val="80"/>
          <w:u w:val="single"/>
        </w:rPr>
      </w:pPr>
      <w:r>
        <w:rPr>
          <w:sz w:val="80"/>
          <w:szCs w:val="80"/>
          <w:u w:val="single"/>
        </w:rPr>
        <w:t>Wniosek końcowy</w:t>
      </w:r>
    </w:p>
    <w:p w:rsidR="00902ACD" w:rsidRPr="00902ACD" w:rsidRDefault="00902ACD" w:rsidP="00902ACD">
      <w:pPr>
        <w:pStyle w:val="Bezodstpw"/>
        <w:jc w:val="both"/>
        <w:rPr>
          <w:color w:val="FF0000"/>
          <w:sz w:val="80"/>
          <w:szCs w:val="80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2ACD" w:rsidRPr="00902ACD" w:rsidRDefault="00902ACD" w:rsidP="00902ACD">
      <w:pPr>
        <w:pStyle w:val="Bezodstpw"/>
        <w:jc w:val="both"/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2ACD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Procentowa zmiana kursu akcji spółki po wprowadzeniu jej do rubryki </w:t>
      </w:r>
      <w:proofErr w:type="gramStart"/>
      <w:r w:rsidRPr="00902ACD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,,</w:t>
      </w:r>
      <w:proofErr w:type="gramEnd"/>
      <w:r w:rsidRPr="00902ACD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Wykres do przemyślenia” w okresie 3 pierwszych miesięcy po jej wprowadzeniu do tej rubryki wynosiła średnio </w:t>
      </w:r>
      <w:r w:rsidRPr="00902ACD">
        <w:rPr>
          <w:b/>
          <w:color w:val="FF0000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plus 8,4 %.</w:t>
      </w:r>
      <w:r w:rsidRPr="00902ACD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Procentowa zmiana indeksu </w:t>
      </w:r>
      <w:r w:rsidRPr="00902ACD">
        <w:rPr>
          <w:b/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WIG 20</w:t>
      </w:r>
      <w:r w:rsidRPr="00902ACD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tym okresie wynosiła </w:t>
      </w:r>
      <w:r w:rsidRPr="00902ACD">
        <w:rPr>
          <w:b/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minus 5,6 %</w:t>
      </w:r>
      <w:r w:rsidRPr="00902ACD">
        <w:rPr>
          <w:color w:val="000000" w:themeColor="text1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02ACD" w:rsidRPr="00902ACD" w:rsidRDefault="00902ACD" w:rsidP="00902ACD">
      <w:pPr>
        <w:pStyle w:val="Bezodstpw"/>
        <w:jc w:val="both"/>
        <w:rPr>
          <w:color w:val="FF0000"/>
          <w:sz w:val="28"/>
          <w:szCs w:val="28"/>
          <w:u w:val="single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Opracował: Sławomir Kłusek, 30 stycznia 2015 r.</w:t>
      </w: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Powyższe zestawienia sporządzone zostało wyłącznie w celach informacyjnych. </w:t>
      </w:r>
      <w:r>
        <w:rPr>
          <w:sz w:val="28"/>
          <w:szCs w:val="28"/>
        </w:rPr>
        <w:t xml:space="preserve">Wszelkie opinie prezentowane na stronie </w:t>
      </w:r>
      <w:hyperlink r:id="rId6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stanowią </w:t>
      </w:r>
      <w:r>
        <w:rPr>
          <w:b/>
          <w:sz w:val="28"/>
          <w:szCs w:val="28"/>
        </w:rPr>
        <w:t>wyłącznie wyraz osobistych opinii autora.</w:t>
      </w:r>
      <w:r>
        <w:rPr>
          <w:sz w:val="28"/>
          <w:szCs w:val="28"/>
        </w:rPr>
        <w:t xml:space="preserve"> </w:t>
      </w: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Treści zawarte na stronie internetowej </w:t>
      </w:r>
      <w:hyperlink r:id="rId7" w:history="1">
        <w:r>
          <w:rPr>
            <w:rStyle w:val="Hipercze"/>
            <w:sz w:val="28"/>
            <w:szCs w:val="28"/>
          </w:rPr>
          <w:t>http://analizy-rynkowe.pl/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nie stanowią "rekomendacji"</w:t>
      </w:r>
      <w:r>
        <w:rPr>
          <w:sz w:val="28"/>
          <w:szCs w:val="28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2005 r. Nr 206, poz. 1715).</w:t>
      </w: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</w:p>
    <w:p w:rsidR="00902ACD" w:rsidRDefault="00902ACD" w:rsidP="00902AC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Autor nie </w:t>
      </w:r>
      <w:r>
        <w:rPr>
          <w:b/>
          <w:sz w:val="28"/>
          <w:szCs w:val="28"/>
        </w:rPr>
        <w:t>ponosi odpowiedzialności za jakiekolwiek decyzje inwestycyjne podjęte na podstawie</w:t>
      </w:r>
      <w:r>
        <w:rPr>
          <w:sz w:val="28"/>
          <w:szCs w:val="28"/>
        </w:rPr>
        <w:t xml:space="preserve"> treści zawartych na stronie internetowej </w:t>
      </w:r>
      <w:hyperlink r:id="rId8" w:history="1">
        <w:r>
          <w:rPr>
            <w:rStyle w:val="Hipercze"/>
            <w:sz w:val="28"/>
            <w:szCs w:val="28"/>
          </w:rPr>
          <w:t>http://analizy-rynkowe.pl/</w:t>
        </w:r>
      </w:hyperlink>
    </w:p>
    <w:p w:rsidR="00902ACD" w:rsidRDefault="00902ACD" w:rsidP="00902ACD">
      <w:pPr>
        <w:rPr>
          <w:sz w:val="28"/>
          <w:szCs w:val="28"/>
        </w:rPr>
      </w:pPr>
    </w:p>
    <w:p w:rsidR="00271C7F" w:rsidRDefault="00271C7F"/>
    <w:sectPr w:rsidR="0027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ACD"/>
    <w:rsid w:val="00271C7F"/>
    <w:rsid w:val="00354544"/>
    <w:rsid w:val="009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AC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2AC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A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02AC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02AC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902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alizy-rynkowe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nalizy-rynkowe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1DB7-D709-409A-AF21-F55BCB75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2015-11-14T20:23:00Z</dcterms:created>
  <dcterms:modified xsi:type="dcterms:W3CDTF">2015-11-14T20:23:00Z</dcterms:modified>
</cp:coreProperties>
</file>