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38" w:rsidRPr="003C2038" w:rsidRDefault="003C2038" w:rsidP="003C2038">
      <w:pPr>
        <w:pStyle w:val="Bezodstpw"/>
        <w:jc w:val="both"/>
        <w:rPr>
          <w:sz w:val="26"/>
          <w:szCs w:val="26"/>
        </w:rPr>
      </w:pPr>
      <w:r w:rsidRPr="003C2038">
        <w:rPr>
          <w:sz w:val="26"/>
          <w:szCs w:val="26"/>
        </w:rPr>
        <w:t xml:space="preserve">Warto sobie zadać pytanie: które akcje spółek z obecnego składu WIG 20 zachowywały się </w:t>
      </w:r>
      <w:r w:rsidRPr="003C2038">
        <w:rPr>
          <w:b/>
          <w:sz w:val="26"/>
          <w:szCs w:val="26"/>
        </w:rPr>
        <w:t>lepiej od indeksu WIG 20 w okresie spadków</w:t>
      </w:r>
      <w:r w:rsidRPr="003C2038">
        <w:rPr>
          <w:sz w:val="26"/>
          <w:szCs w:val="26"/>
        </w:rPr>
        <w:t xml:space="preserve">, a które </w:t>
      </w:r>
      <w:r w:rsidRPr="003C2038">
        <w:rPr>
          <w:b/>
          <w:sz w:val="26"/>
          <w:szCs w:val="26"/>
        </w:rPr>
        <w:t>lepiej od indeksu WIG 20 w okresie wzrost</w:t>
      </w:r>
      <w:bookmarkStart w:id="0" w:name="_GoBack"/>
      <w:bookmarkEnd w:id="0"/>
      <w:r w:rsidRPr="003C2038">
        <w:rPr>
          <w:b/>
          <w:sz w:val="26"/>
          <w:szCs w:val="26"/>
        </w:rPr>
        <w:t xml:space="preserve">ów cen </w:t>
      </w:r>
      <w:proofErr w:type="gramStart"/>
      <w:r w:rsidRPr="003C2038">
        <w:rPr>
          <w:b/>
          <w:sz w:val="26"/>
          <w:szCs w:val="26"/>
        </w:rPr>
        <w:t>miedzi ?</w:t>
      </w:r>
      <w:r w:rsidRPr="003C2038">
        <w:rPr>
          <w:sz w:val="26"/>
          <w:szCs w:val="26"/>
        </w:rPr>
        <w:t xml:space="preserve"> </w:t>
      </w:r>
      <w:proofErr w:type="gramEnd"/>
      <w:r w:rsidRPr="003C2038">
        <w:rPr>
          <w:sz w:val="26"/>
          <w:szCs w:val="26"/>
        </w:rPr>
        <w:t xml:space="preserve">Dla uproszczenia można założyć, że te pierwsze akcje można nazwać </w:t>
      </w:r>
      <w:r w:rsidRPr="003C2038">
        <w:rPr>
          <w:b/>
          <w:sz w:val="26"/>
          <w:szCs w:val="26"/>
        </w:rPr>
        <w:t>akcjami deflacyjnymi</w:t>
      </w:r>
      <w:r w:rsidRPr="003C2038">
        <w:rPr>
          <w:sz w:val="26"/>
          <w:szCs w:val="26"/>
        </w:rPr>
        <w:t xml:space="preserve">, a te drugie </w:t>
      </w:r>
      <w:r w:rsidRPr="003C2038">
        <w:rPr>
          <w:b/>
          <w:sz w:val="26"/>
          <w:szCs w:val="26"/>
        </w:rPr>
        <w:t>akcjami inflacyjnymi</w:t>
      </w:r>
      <w:r w:rsidRPr="003C2038">
        <w:rPr>
          <w:sz w:val="26"/>
          <w:szCs w:val="26"/>
        </w:rPr>
        <w:t xml:space="preserve">. </w:t>
      </w:r>
    </w:p>
    <w:p w:rsidR="003C2038" w:rsidRPr="003C2038" w:rsidRDefault="003C2038" w:rsidP="003C2038">
      <w:pPr>
        <w:pStyle w:val="Bezodstpw"/>
        <w:jc w:val="both"/>
        <w:rPr>
          <w:sz w:val="26"/>
          <w:szCs w:val="26"/>
        </w:rPr>
      </w:pPr>
    </w:p>
    <w:p w:rsidR="003C2038" w:rsidRPr="003C2038" w:rsidRDefault="003C2038" w:rsidP="003C2038">
      <w:pPr>
        <w:pStyle w:val="Bezodstpw"/>
        <w:jc w:val="both"/>
        <w:rPr>
          <w:sz w:val="26"/>
          <w:szCs w:val="26"/>
        </w:rPr>
      </w:pPr>
      <w:r w:rsidRPr="003C2038">
        <w:rPr>
          <w:sz w:val="26"/>
          <w:szCs w:val="26"/>
        </w:rPr>
        <w:t xml:space="preserve">Postanowiłem obliczyć poziom korelacji liniowej Pearsona pomiędzy procentową zmianą cen miedzi w roku T a tak zwaną </w:t>
      </w:r>
      <w:r w:rsidRPr="003C2038">
        <w:rPr>
          <w:b/>
          <w:sz w:val="26"/>
          <w:szCs w:val="26"/>
        </w:rPr>
        <w:t>różnicą</w:t>
      </w:r>
      <w:r w:rsidRPr="003C2038">
        <w:rPr>
          <w:sz w:val="26"/>
          <w:szCs w:val="26"/>
        </w:rPr>
        <w:t xml:space="preserve"> w roku T. </w:t>
      </w:r>
    </w:p>
    <w:p w:rsidR="003C2038" w:rsidRPr="003C2038" w:rsidRDefault="003C2038" w:rsidP="003C2038">
      <w:pPr>
        <w:pStyle w:val="Bezodstpw"/>
        <w:jc w:val="both"/>
        <w:rPr>
          <w:sz w:val="26"/>
          <w:szCs w:val="26"/>
        </w:rPr>
      </w:pPr>
    </w:p>
    <w:p w:rsidR="003C2038" w:rsidRPr="003C2038" w:rsidRDefault="003C2038" w:rsidP="003C2038">
      <w:pPr>
        <w:pStyle w:val="Bezodstpw"/>
        <w:jc w:val="both"/>
        <w:rPr>
          <w:sz w:val="26"/>
          <w:szCs w:val="26"/>
        </w:rPr>
      </w:pPr>
      <w:r w:rsidRPr="003C2038">
        <w:rPr>
          <w:sz w:val="26"/>
          <w:szCs w:val="26"/>
        </w:rPr>
        <w:t xml:space="preserve">Przez </w:t>
      </w:r>
      <w:r w:rsidRPr="003C2038">
        <w:rPr>
          <w:b/>
          <w:sz w:val="26"/>
          <w:szCs w:val="26"/>
        </w:rPr>
        <w:t xml:space="preserve">różnicę </w:t>
      </w:r>
      <w:r w:rsidRPr="003C2038">
        <w:rPr>
          <w:sz w:val="26"/>
          <w:szCs w:val="26"/>
        </w:rPr>
        <w:t>rozumieć się będzie różnicę pomiędzy stopą zwrotu z akcji danej spółki w roku T a stopą zwrotu z indeksu WIG 20 w roku T.</w:t>
      </w:r>
    </w:p>
    <w:p w:rsidR="003C2038" w:rsidRPr="003C2038" w:rsidRDefault="003C2038" w:rsidP="003C2038">
      <w:pPr>
        <w:pStyle w:val="Bezodstpw"/>
        <w:jc w:val="both"/>
        <w:rPr>
          <w:sz w:val="26"/>
          <w:szCs w:val="26"/>
        </w:rPr>
      </w:pPr>
    </w:p>
    <w:p w:rsidR="003C2038" w:rsidRPr="003C2038" w:rsidRDefault="003C2038" w:rsidP="003C2038">
      <w:pPr>
        <w:pStyle w:val="Bezodstpw"/>
        <w:jc w:val="both"/>
        <w:rPr>
          <w:sz w:val="26"/>
          <w:szCs w:val="26"/>
        </w:rPr>
      </w:pPr>
      <w:r w:rsidRPr="003C2038">
        <w:rPr>
          <w:sz w:val="26"/>
          <w:szCs w:val="26"/>
        </w:rPr>
        <w:t xml:space="preserve">Obliczenia przeprowadziłem tylko dla tych spółek, których akcje notowane są na GPW już stosunkowo długo. Jako minimalne kryterium przyjąłem okres 5 </w:t>
      </w:r>
      <w:proofErr w:type="gramStart"/>
      <w:r w:rsidRPr="003C2038">
        <w:rPr>
          <w:sz w:val="26"/>
          <w:szCs w:val="26"/>
        </w:rPr>
        <w:t>lat.</w:t>
      </w:r>
      <w:proofErr w:type="gramEnd"/>
    </w:p>
    <w:p w:rsidR="003C2038" w:rsidRPr="003C2038" w:rsidRDefault="003C2038" w:rsidP="003C2038">
      <w:pPr>
        <w:pStyle w:val="Bezodstpw"/>
        <w:jc w:val="both"/>
        <w:rPr>
          <w:sz w:val="26"/>
          <w:szCs w:val="26"/>
        </w:rPr>
      </w:pPr>
    </w:p>
    <w:p w:rsidR="003C2038" w:rsidRPr="003C2038" w:rsidRDefault="003C2038" w:rsidP="003C2038">
      <w:pPr>
        <w:pStyle w:val="Bezodstpw"/>
        <w:jc w:val="both"/>
        <w:rPr>
          <w:sz w:val="26"/>
          <w:szCs w:val="26"/>
        </w:rPr>
      </w:pPr>
      <w:r w:rsidRPr="003C2038">
        <w:rPr>
          <w:sz w:val="26"/>
          <w:szCs w:val="26"/>
        </w:rPr>
        <w:t xml:space="preserve">W poniższej tabeli zaprezentowano </w:t>
      </w:r>
      <w:r w:rsidRPr="00111D10">
        <w:rPr>
          <w:b/>
          <w:sz w:val="26"/>
          <w:szCs w:val="26"/>
          <w:u w:val="single"/>
        </w:rPr>
        <w:t>poziom współczynnika korelacji liniowej Pearsona pomiędzy procentową zmianą cen miedzi w roku T a tak zwaną różnicą w roku T dla danej spółki.</w:t>
      </w:r>
      <w:r w:rsidRPr="003C2038">
        <w:rPr>
          <w:sz w:val="26"/>
          <w:szCs w:val="26"/>
        </w:rPr>
        <w:t xml:space="preserve"> Przez </w:t>
      </w:r>
      <w:r w:rsidRPr="003C2038">
        <w:rPr>
          <w:b/>
          <w:sz w:val="26"/>
          <w:szCs w:val="26"/>
        </w:rPr>
        <w:t xml:space="preserve">różnicę </w:t>
      </w:r>
      <w:r w:rsidRPr="003C2038">
        <w:rPr>
          <w:sz w:val="26"/>
          <w:szCs w:val="26"/>
        </w:rPr>
        <w:t>rozumieć się będzie różnicę pomiędzy stopą zwrotu z akcji danej spółki w roku T a stopą zwrotu z indeksu WIG 20 w roku T</w:t>
      </w:r>
    </w:p>
    <w:p w:rsidR="003C2038" w:rsidRDefault="003C2038" w:rsidP="003C2038">
      <w:pPr>
        <w:pStyle w:val="Bezodstpw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C2038" w:rsidTr="00111D1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2038" w:rsidRPr="00111D10" w:rsidRDefault="003C2038">
            <w:pPr>
              <w:jc w:val="center"/>
              <w:rPr>
                <w:sz w:val="30"/>
                <w:szCs w:val="30"/>
                <w:lang w:eastAsia="en-US"/>
              </w:rPr>
            </w:pPr>
            <w:r w:rsidRPr="00111D10">
              <w:rPr>
                <w:sz w:val="30"/>
                <w:szCs w:val="30"/>
                <w:lang w:eastAsia="en-US"/>
              </w:rPr>
              <w:t>Okres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2038" w:rsidRPr="00111D10" w:rsidRDefault="003C2038">
            <w:pPr>
              <w:jc w:val="center"/>
              <w:rPr>
                <w:sz w:val="30"/>
                <w:szCs w:val="30"/>
                <w:lang w:eastAsia="en-US"/>
              </w:rPr>
            </w:pPr>
            <w:r w:rsidRPr="00111D10">
              <w:rPr>
                <w:sz w:val="30"/>
                <w:szCs w:val="30"/>
                <w:lang w:eastAsia="en-US"/>
              </w:rPr>
              <w:t>Spółka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C2038" w:rsidRPr="00111D10" w:rsidRDefault="003C2038">
            <w:pPr>
              <w:jc w:val="center"/>
              <w:rPr>
                <w:sz w:val="30"/>
                <w:szCs w:val="30"/>
                <w:lang w:eastAsia="en-US"/>
              </w:rPr>
            </w:pPr>
            <w:r w:rsidRPr="00111D10">
              <w:rPr>
                <w:sz w:val="30"/>
                <w:szCs w:val="30"/>
                <w:lang w:eastAsia="en-US"/>
              </w:rPr>
              <w:t>Korelacja</w:t>
            </w:r>
          </w:p>
        </w:tc>
      </w:tr>
      <w:tr w:rsidR="003C2038" w:rsidTr="003C20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2007-2014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FF0000"/>
                <w:lang w:eastAsia="en-US"/>
              </w:rPr>
            </w:pPr>
            <w:proofErr w:type="spellStart"/>
            <w:r>
              <w:rPr>
                <w:b/>
                <w:color w:val="FF0000"/>
                <w:lang w:eastAsia="en-US"/>
              </w:rPr>
              <w:t>Kernel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  0,92</w:t>
            </w:r>
          </w:p>
        </w:tc>
      </w:tr>
      <w:tr w:rsidR="003C2038" w:rsidTr="003C20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1998-2014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KGHM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  0,89</w:t>
            </w:r>
          </w:p>
        </w:tc>
      </w:tr>
      <w:tr w:rsidR="003C2038" w:rsidTr="003C20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2006-2014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Lotos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  0,83</w:t>
            </w:r>
          </w:p>
        </w:tc>
      </w:tr>
      <w:tr w:rsidR="003C2038" w:rsidTr="003C20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2004-2014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FF0000"/>
                <w:lang w:eastAsia="en-US"/>
              </w:rPr>
            </w:pPr>
            <w:proofErr w:type="spellStart"/>
            <w:r>
              <w:rPr>
                <w:b/>
                <w:color w:val="FF0000"/>
                <w:lang w:eastAsia="en-US"/>
              </w:rPr>
              <w:t>Synthos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  0,58</w:t>
            </w:r>
          </w:p>
        </w:tc>
      </w:tr>
      <w:tr w:rsidR="003C2038" w:rsidTr="003C20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2005-2014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Eurocash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0,10</w:t>
            </w:r>
          </w:p>
        </w:tc>
      </w:tr>
      <w:tr w:rsidR="003C2038" w:rsidTr="003C20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1998-2014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000000" w:themeColor="text1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lang w:eastAsia="en-US"/>
              </w:rPr>
              <w:t>Asseco</w:t>
            </w:r>
            <w:proofErr w:type="spellEnd"/>
            <w:r>
              <w:rPr>
                <w:b/>
                <w:color w:val="000000" w:themeColor="text1"/>
                <w:lang w:eastAsia="en-US"/>
              </w:rPr>
              <w:t xml:space="preserve"> Poland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0,09</w:t>
            </w:r>
          </w:p>
        </w:tc>
      </w:tr>
      <w:tr w:rsidR="003C2038" w:rsidTr="003C20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1998-2014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000000" w:themeColor="text1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lang w:eastAsia="en-US"/>
              </w:rPr>
              <w:t>PeKaO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0,00</w:t>
            </w:r>
          </w:p>
        </w:tc>
      </w:tr>
      <w:tr w:rsidR="003C2038" w:rsidTr="003C20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2000-2014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PKN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-0,02</w:t>
            </w:r>
          </w:p>
        </w:tc>
      </w:tr>
      <w:tr w:rsidR="003C2038" w:rsidTr="003C20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1994-2014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000000" w:themeColor="text1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lang w:eastAsia="en-US"/>
              </w:rPr>
              <w:t>mBank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-0,04</w:t>
            </w:r>
          </w:p>
        </w:tc>
      </w:tr>
      <w:tr w:rsidR="003C2038" w:rsidTr="003C20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1994-2014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BZ WBK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-0,08</w:t>
            </w:r>
          </w:p>
        </w:tc>
      </w:tr>
      <w:tr w:rsidR="003C2038" w:rsidTr="003C20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2001-2014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LPP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-0,10</w:t>
            </w:r>
          </w:p>
        </w:tc>
      </w:tr>
      <w:tr w:rsidR="003C2038" w:rsidTr="003C20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548DD4" w:themeColor="text2" w:themeTint="99"/>
                <w:lang w:eastAsia="en-US"/>
              </w:rPr>
            </w:pPr>
            <w:r>
              <w:rPr>
                <w:b/>
                <w:color w:val="548DD4" w:themeColor="text2" w:themeTint="99"/>
                <w:lang w:eastAsia="en-US"/>
              </w:rPr>
              <w:t>2004-2014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548DD4" w:themeColor="text2" w:themeTint="99"/>
                <w:lang w:eastAsia="en-US"/>
              </w:rPr>
            </w:pPr>
            <w:r>
              <w:rPr>
                <w:b/>
                <w:color w:val="548DD4" w:themeColor="text2" w:themeTint="99"/>
                <w:lang w:eastAsia="en-US"/>
              </w:rPr>
              <w:t>PKO BP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548DD4" w:themeColor="text2" w:themeTint="99"/>
                <w:lang w:eastAsia="en-US"/>
              </w:rPr>
            </w:pPr>
            <w:r>
              <w:rPr>
                <w:b/>
                <w:color w:val="548DD4" w:themeColor="text2" w:themeTint="99"/>
                <w:lang w:eastAsia="en-US"/>
              </w:rPr>
              <w:t>-0,43</w:t>
            </w:r>
          </w:p>
        </w:tc>
      </w:tr>
      <w:tr w:rsidR="003C2038" w:rsidTr="003C20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548DD4" w:themeColor="text2" w:themeTint="99"/>
                <w:lang w:eastAsia="en-US"/>
              </w:rPr>
            </w:pPr>
            <w:r>
              <w:rPr>
                <w:b/>
                <w:color w:val="548DD4" w:themeColor="text2" w:themeTint="99"/>
                <w:lang w:eastAsia="en-US"/>
              </w:rPr>
              <w:t>1998-2014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548DD4" w:themeColor="text2" w:themeTint="99"/>
                <w:lang w:eastAsia="en-US"/>
              </w:rPr>
            </w:pPr>
            <w:r>
              <w:rPr>
                <w:b/>
                <w:color w:val="548DD4" w:themeColor="text2" w:themeTint="99"/>
                <w:lang w:eastAsia="en-US"/>
              </w:rPr>
              <w:t>Orange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548DD4" w:themeColor="text2" w:themeTint="99"/>
                <w:lang w:eastAsia="en-US"/>
              </w:rPr>
            </w:pPr>
            <w:r>
              <w:rPr>
                <w:b/>
                <w:color w:val="548DD4" w:themeColor="text2" w:themeTint="99"/>
                <w:lang w:eastAsia="en-US"/>
              </w:rPr>
              <w:t>-0,60</w:t>
            </w:r>
          </w:p>
        </w:tc>
      </w:tr>
      <w:tr w:rsidR="003C2038" w:rsidTr="003C20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548DD4" w:themeColor="text2" w:themeTint="99"/>
                <w:lang w:eastAsia="en-US"/>
              </w:rPr>
            </w:pPr>
            <w:r>
              <w:rPr>
                <w:b/>
                <w:color w:val="548DD4" w:themeColor="text2" w:themeTint="99"/>
                <w:lang w:eastAsia="en-US"/>
              </w:rPr>
              <w:t>2005-2014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548DD4" w:themeColor="text2" w:themeTint="99"/>
                <w:lang w:eastAsia="en-US"/>
              </w:rPr>
            </w:pPr>
            <w:r>
              <w:rPr>
                <w:b/>
                <w:color w:val="548DD4" w:themeColor="text2" w:themeTint="99"/>
                <w:lang w:eastAsia="en-US"/>
              </w:rPr>
              <w:t>PGNIG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548DD4" w:themeColor="text2" w:themeTint="99"/>
                <w:lang w:eastAsia="en-US"/>
              </w:rPr>
            </w:pPr>
            <w:r>
              <w:rPr>
                <w:b/>
                <w:color w:val="548DD4" w:themeColor="text2" w:themeTint="99"/>
                <w:lang w:eastAsia="en-US"/>
              </w:rPr>
              <w:t>-0,67</w:t>
            </w:r>
          </w:p>
        </w:tc>
      </w:tr>
      <w:tr w:rsidR="003C2038" w:rsidTr="003C20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548DD4" w:themeColor="text2" w:themeTint="99"/>
                <w:lang w:eastAsia="en-US"/>
              </w:rPr>
            </w:pPr>
            <w:r>
              <w:rPr>
                <w:b/>
                <w:color w:val="548DD4" w:themeColor="text2" w:themeTint="99"/>
                <w:lang w:eastAsia="en-US"/>
              </w:rPr>
              <w:t>2009-2014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548DD4" w:themeColor="text2" w:themeTint="99"/>
                <w:lang w:eastAsia="en-US"/>
              </w:rPr>
            </w:pPr>
            <w:r>
              <w:rPr>
                <w:b/>
                <w:color w:val="548DD4" w:themeColor="text2" w:themeTint="99"/>
                <w:lang w:eastAsia="en-US"/>
              </w:rPr>
              <w:t>PGE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38" w:rsidRDefault="003C2038">
            <w:pPr>
              <w:jc w:val="center"/>
              <w:rPr>
                <w:b/>
                <w:color w:val="548DD4" w:themeColor="text2" w:themeTint="99"/>
                <w:lang w:eastAsia="en-US"/>
              </w:rPr>
            </w:pPr>
            <w:r>
              <w:rPr>
                <w:b/>
                <w:color w:val="548DD4" w:themeColor="text2" w:themeTint="99"/>
                <w:lang w:eastAsia="en-US"/>
              </w:rPr>
              <w:t>-0,77</w:t>
            </w:r>
          </w:p>
        </w:tc>
      </w:tr>
    </w:tbl>
    <w:p w:rsidR="003C2038" w:rsidRDefault="003C2038" w:rsidP="003C2038">
      <w:pPr>
        <w:pStyle w:val="Bezodstpw"/>
        <w:jc w:val="both"/>
      </w:pPr>
    </w:p>
    <w:p w:rsidR="003C2038" w:rsidRPr="003C2038" w:rsidRDefault="003C2038" w:rsidP="003C2038">
      <w:pPr>
        <w:pStyle w:val="Bezodstpw"/>
        <w:jc w:val="both"/>
        <w:rPr>
          <w:b/>
          <w:sz w:val="26"/>
          <w:szCs w:val="26"/>
        </w:rPr>
      </w:pPr>
      <w:r w:rsidRPr="003C2038">
        <w:rPr>
          <w:sz w:val="26"/>
          <w:szCs w:val="26"/>
        </w:rPr>
        <w:t xml:space="preserve">Z powyższej tabeli wynika, że </w:t>
      </w:r>
      <w:r w:rsidRPr="003C2038">
        <w:rPr>
          <w:b/>
          <w:sz w:val="26"/>
          <w:szCs w:val="26"/>
          <w:u w:val="single"/>
        </w:rPr>
        <w:t xml:space="preserve">w latach </w:t>
      </w:r>
      <w:r w:rsidR="00FF05EC">
        <w:rPr>
          <w:b/>
          <w:sz w:val="26"/>
          <w:szCs w:val="26"/>
          <w:u w:val="single"/>
        </w:rPr>
        <w:t>wzrostu</w:t>
      </w:r>
      <w:r w:rsidRPr="003C2038">
        <w:rPr>
          <w:b/>
          <w:sz w:val="26"/>
          <w:szCs w:val="26"/>
          <w:u w:val="single"/>
        </w:rPr>
        <w:t xml:space="preserve"> cen miedzi</w:t>
      </w:r>
      <w:r w:rsidRPr="003C2038">
        <w:rPr>
          <w:sz w:val="26"/>
          <w:szCs w:val="26"/>
        </w:rPr>
        <w:t xml:space="preserve"> relatywnie </w:t>
      </w:r>
      <w:r w:rsidR="00FF05EC" w:rsidRPr="00FF05EC">
        <w:rPr>
          <w:b/>
          <w:sz w:val="26"/>
          <w:szCs w:val="26"/>
          <w:u w:val="single"/>
        </w:rPr>
        <w:t>mocno</w:t>
      </w:r>
      <w:r w:rsidRPr="00FF05EC">
        <w:rPr>
          <w:b/>
          <w:sz w:val="26"/>
          <w:szCs w:val="26"/>
          <w:u w:val="single"/>
        </w:rPr>
        <w:t xml:space="preserve"> </w:t>
      </w:r>
      <w:r w:rsidRPr="003C2038">
        <w:rPr>
          <w:sz w:val="26"/>
          <w:szCs w:val="26"/>
        </w:rPr>
        <w:t xml:space="preserve">zachowują się akcje </w:t>
      </w:r>
      <w:r w:rsidRPr="003C2038">
        <w:rPr>
          <w:b/>
          <w:color w:val="FF0000"/>
          <w:sz w:val="26"/>
          <w:szCs w:val="26"/>
        </w:rPr>
        <w:t xml:space="preserve">KGHM, Lotos, </w:t>
      </w:r>
      <w:proofErr w:type="spellStart"/>
      <w:r w:rsidRPr="003C2038">
        <w:rPr>
          <w:b/>
          <w:color w:val="FF0000"/>
          <w:sz w:val="26"/>
          <w:szCs w:val="26"/>
        </w:rPr>
        <w:t>Kernel</w:t>
      </w:r>
      <w:proofErr w:type="spellEnd"/>
      <w:r w:rsidRPr="003C2038">
        <w:rPr>
          <w:b/>
          <w:color w:val="FF0000"/>
          <w:sz w:val="26"/>
          <w:szCs w:val="26"/>
        </w:rPr>
        <w:t xml:space="preserve"> oraz </w:t>
      </w:r>
      <w:proofErr w:type="spellStart"/>
      <w:r w:rsidRPr="003C2038">
        <w:rPr>
          <w:b/>
          <w:color w:val="FF0000"/>
          <w:sz w:val="26"/>
          <w:szCs w:val="26"/>
        </w:rPr>
        <w:t>Synthos</w:t>
      </w:r>
      <w:proofErr w:type="spellEnd"/>
      <w:r w:rsidRPr="003C2038">
        <w:rPr>
          <w:color w:val="FF0000"/>
          <w:sz w:val="26"/>
          <w:szCs w:val="26"/>
        </w:rPr>
        <w:t xml:space="preserve"> </w:t>
      </w:r>
      <w:r w:rsidRPr="003C2038">
        <w:rPr>
          <w:sz w:val="26"/>
          <w:szCs w:val="26"/>
        </w:rPr>
        <w:t xml:space="preserve">a </w:t>
      </w:r>
      <w:r w:rsidRPr="00FF05EC">
        <w:rPr>
          <w:sz w:val="26"/>
          <w:szCs w:val="26"/>
        </w:rPr>
        <w:t xml:space="preserve">relatywnie </w:t>
      </w:r>
      <w:r w:rsidR="00FF05EC" w:rsidRPr="00FF05EC">
        <w:rPr>
          <w:b/>
          <w:sz w:val="26"/>
          <w:szCs w:val="26"/>
          <w:u w:val="single"/>
        </w:rPr>
        <w:t>słabo</w:t>
      </w:r>
      <w:r w:rsidR="00FF05EC" w:rsidRPr="00FF05EC">
        <w:rPr>
          <w:sz w:val="26"/>
          <w:szCs w:val="26"/>
        </w:rPr>
        <w:t xml:space="preserve"> za</w:t>
      </w:r>
      <w:r w:rsidRPr="00FF05EC">
        <w:rPr>
          <w:sz w:val="26"/>
          <w:szCs w:val="26"/>
        </w:rPr>
        <w:t>chowują</w:t>
      </w:r>
      <w:r w:rsidRPr="003C2038">
        <w:rPr>
          <w:sz w:val="26"/>
          <w:szCs w:val="26"/>
        </w:rPr>
        <w:t xml:space="preserve"> się akcje </w:t>
      </w:r>
      <w:r w:rsidRPr="003C2038">
        <w:rPr>
          <w:b/>
          <w:color w:val="548DD4" w:themeColor="text2" w:themeTint="99"/>
          <w:sz w:val="26"/>
          <w:szCs w:val="26"/>
        </w:rPr>
        <w:t xml:space="preserve">PKO BP, Orange, PGE oraz </w:t>
      </w:r>
      <w:proofErr w:type="spellStart"/>
      <w:r w:rsidRPr="003C2038">
        <w:rPr>
          <w:b/>
          <w:color w:val="548DD4" w:themeColor="text2" w:themeTint="99"/>
          <w:sz w:val="26"/>
          <w:szCs w:val="26"/>
        </w:rPr>
        <w:t>PGNiG</w:t>
      </w:r>
      <w:proofErr w:type="spellEnd"/>
      <w:r w:rsidRPr="003C2038">
        <w:rPr>
          <w:color w:val="548DD4" w:themeColor="text2" w:themeTint="99"/>
          <w:sz w:val="26"/>
          <w:szCs w:val="26"/>
        </w:rPr>
        <w:t>.</w:t>
      </w:r>
      <w:r w:rsidRPr="003C2038">
        <w:rPr>
          <w:sz w:val="26"/>
          <w:szCs w:val="26"/>
        </w:rPr>
        <w:t xml:space="preserve"> Tą pierwszą grupę spółek można nazwać grupą akcji </w:t>
      </w:r>
      <w:r w:rsidRPr="003C2038">
        <w:rPr>
          <w:b/>
          <w:color w:val="FF0000"/>
          <w:sz w:val="26"/>
          <w:szCs w:val="26"/>
        </w:rPr>
        <w:t>inflacyjnych</w:t>
      </w:r>
      <w:r w:rsidRPr="003C2038">
        <w:rPr>
          <w:sz w:val="26"/>
          <w:szCs w:val="26"/>
        </w:rPr>
        <w:t xml:space="preserve"> a tą drugą grupą </w:t>
      </w:r>
      <w:r w:rsidRPr="003C2038">
        <w:rPr>
          <w:b/>
          <w:color w:val="00B0F0"/>
          <w:sz w:val="26"/>
          <w:szCs w:val="26"/>
        </w:rPr>
        <w:t>akcji deflacyjnych.</w:t>
      </w:r>
      <w:r w:rsidRPr="003C2038">
        <w:rPr>
          <w:b/>
          <w:sz w:val="26"/>
          <w:szCs w:val="26"/>
        </w:rPr>
        <w:t xml:space="preserve"> </w:t>
      </w:r>
      <w:r w:rsidRPr="003C2038">
        <w:rPr>
          <w:sz w:val="26"/>
          <w:szCs w:val="26"/>
        </w:rPr>
        <w:t xml:space="preserve">Pozostałe spółki można nazwać (na podstawie danych z odpowiednich </w:t>
      </w:r>
      <w:proofErr w:type="gramStart"/>
      <w:r w:rsidRPr="003C2038">
        <w:rPr>
          <w:sz w:val="26"/>
          <w:szCs w:val="26"/>
        </w:rPr>
        <w:t>okresów !) spółkami</w:t>
      </w:r>
      <w:proofErr w:type="gramEnd"/>
      <w:r w:rsidRPr="003C2038">
        <w:rPr>
          <w:sz w:val="26"/>
          <w:szCs w:val="26"/>
        </w:rPr>
        <w:t xml:space="preserve"> z tego punktu widzenia </w:t>
      </w:r>
      <w:r w:rsidRPr="003C2038">
        <w:rPr>
          <w:b/>
          <w:sz w:val="26"/>
          <w:szCs w:val="26"/>
        </w:rPr>
        <w:t xml:space="preserve">neutralnymi. </w:t>
      </w:r>
    </w:p>
    <w:p w:rsidR="00627CA6" w:rsidRDefault="00627CA6">
      <w:pPr>
        <w:rPr>
          <w:sz w:val="26"/>
          <w:szCs w:val="26"/>
        </w:rPr>
      </w:pPr>
    </w:p>
    <w:p w:rsidR="00FF05EC" w:rsidRPr="003C2038" w:rsidRDefault="00FF05EC">
      <w:pPr>
        <w:rPr>
          <w:sz w:val="26"/>
          <w:szCs w:val="26"/>
        </w:rPr>
      </w:pPr>
      <w:r>
        <w:rPr>
          <w:sz w:val="26"/>
          <w:szCs w:val="26"/>
        </w:rPr>
        <w:t xml:space="preserve">Opracował: Sławomir Kłusek, </w:t>
      </w:r>
      <w:hyperlink r:id="rId6" w:history="1">
        <w:r w:rsidRPr="00DA2AC7">
          <w:rPr>
            <w:rStyle w:val="Hipercze"/>
            <w:sz w:val="26"/>
            <w:szCs w:val="26"/>
          </w:rPr>
          <w:t>http://analizy-rynkowe.pl/</w:t>
        </w:r>
      </w:hyperlink>
      <w:r>
        <w:rPr>
          <w:sz w:val="26"/>
          <w:szCs w:val="26"/>
        </w:rPr>
        <w:t>.</w:t>
      </w:r>
    </w:p>
    <w:sectPr w:rsidR="00FF05EC" w:rsidRPr="003C2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38"/>
    <w:rsid w:val="00111D10"/>
    <w:rsid w:val="003C2038"/>
    <w:rsid w:val="00627CA6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3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203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C2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F05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3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203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C2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F0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nalizy-rynkow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CF3E-F35A-44E1-A2AF-025BA8F6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2015-11-24T19:27:00Z</dcterms:created>
  <dcterms:modified xsi:type="dcterms:W3CDTF">2015-11-24T19:27:00Z</dcterms:modified>
</cp:coreProperties>
</file>