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36" w:rsidRDefault="00620436" w:rsidP="00620436">
      <w:pPr>
        <w:pStyle w:val="Bezodstpw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620436" w:rsidRDefault="00620436" w:rsidP="00620436">
      <w:pPr>
        <w:pStyle w:val="Bezodstpw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620436" w:rsidRDefault="00620436" w:rsidP="00620436">
      <w:pPr>
        <w:pStyle w:val="Bezodstpw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620436" w:rsidRDefault="00620436" w:rsidP="00620436">
      <w:pPr>
        <w:pStyle w:val="Bezodstpw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620436" w:rsidRDefault="00620436" w:rsidP="00620436">
      <w:pPr>
        <w:pStyle w:val="Bezodstpw"/>
        <w:jc w:val="center"/>
        <w:rPr>
          <w:sz w:val="48"/>
          <w:szCs w:val="48"/>
        </w:rPr>
      </w:pPr>
    </w:p>
    <w:p w:rsidR="00620436" w:rsidRDefault="00620436" w:rsidP="00620436">
      <w:pPr>
        <w:pStyle w:val="Bezodstpw"/>
        <w:jc w:val="center"/>
        <w:rPr>
          <w:sz w:val="48"/>
          <w:szCs w:val="48"/>
        </w:rPr>
      </w:pPr>
    </w:p>
    <w:p w:rsidR="00620436" w:rsidRDefault="00620436" w:rsidP="00620436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620436" w:rsidRDefault="00620436" w:rsidP="00620436">
      <w:pPr>
        <w:pStyle w:val="Bezodstpw"/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436" w:rsidRDefault="00620436" w:rsidP="00620436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620436" w:rsidRDefault="00620436" w:rsidP="00620436"/>
    <w:p w:rsidR="00620436" w:rsidRDefault="00620436" w:rsidP="00620436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436" w:rsidRDefault="00620436" w:rsidP="00620436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436" w:rsidRDefault="00620436" w:rsidP="00620436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Poniedziałek, </w:t>
      </w:r>
      <w:r w:rsidR="00953B0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października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2015 roku</w:t>
      </w:r>
    </w:p>
    <w:p w:rsidR="00620436" w:rsidRDefault="00620436" w:rsidP="00620436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436" w:rsidRDefault="00620436" w:rsidP="00620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 xml:space="preserve">Kurs USD/PLN – perspektywa długoterminowa, kurs z </w:t>
      </w:r>
      <w:r w:rsidR="00953B04">
        <w:t>2 października 2015 roku = 3,7904</w:t>
      </w:r>
    </w:p>
    <w:p w:rsidR="00620436" w:rsidRDefault="00620436" w:rsidP="00620436">
      <w:pPr>
        <w:spacing w:after="0" w:line="240" w:lineRule="auto"/>
        <w:jc w:val="both"/>
      </w:pPr>
    </w:p>
    <w:p w:rsidR="00620436" w:rsidRDefault="00620436" w:rsidP="00620436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6E97E6E6" wp14:editId="5481FA11">
            <wp:extent cx="4829175" cy="2905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436" w:rsidRDefault="00620436" w:rsidP="00620436">
      <w:pPr>
        <w:spacing w:after="0" w:line="240" w:lineRule="auto"/>
        <w:jc w:val="both"/>
      </w:pPr>
    </w:p>
    <w:p w:rsidR="00620436" w:rsidRDefault="00620436" w:rsidP="00620436">
      <w:pPr>
        <w:spacing w:after="0" w:line="240" w:lineRule="auto"/>
        <w:jc w:val="both"/>
      </w:pPr>
      <w:r>
        <w:t xml:space="preserve">Kurs spadł </w:t>
      </w:r>
      <w:r>
        <w:rPr>
          <w:b/>
          <w:color w:val="FF0000"/>
        </w:rPr>
        <w:t>poniżej bardzo ważnego oporu</w:t>
      </w:r>
      <w:r>
        <w:t xml:space="preserve"> na poziomie 3,9130 zł. </w:t>
      </w:r>
      <w:proofErr w:type="gramStart"/>
      <w:r>
        <w:t>z</w:t>
      </w:r>
      <w:proofErr w:type="gramEnd"/>
      <w:r>
        <w:t xml:space="preserve"> lutego 2009 roku. </w:t>
      </w:r>
      <w:r>
        <w:rPr>
          <w:u w:val="single"/>
        </w:rPr>
        <w:t xml:space="preserve">W tej sytuacji </w:t>
      </w:r>
      <w:r>
        <w:t>można</w:t>
      </w:r>
      <w:r>
        <w:rPr>
          <w:u w:val="single"/>
        </w:rPr>
        <w:t xml:space="preserve"> </w:t>
      </w:r>
      <w:r>
        <w:rPr>
          <w:b/>
          <w:u w:val="single"/>
        </w:rPr>
        <w:t>oczekiwać rozpoczęcia się fali spadków</w:t>
      </w:r>
      <w:r>
        <w:t xml:space="preserve"> w kierunku linii trendu wzrostowego poprowadzonej przez dołki z lipca 2008 roku oraz czerwca 2014 roku, która aktualnie przebiega na poziomie </w:t>
      </w:r>
      <w:r>
        <w:rPr>
          <w:b/>
          <w:color w:val="FF0000"/>
        </w:rPr>
        <w:t>3,25.</w:t>
      </w:r>
    </w:p>
    <w:p w:rsidR="00620436" w:rsidRDefault="00620436" w:rsidP="00620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 xml:space="preserve">Kurs EUR/PLN – perspektywa długoterminowa, kurs z </w:t>
      </w:r>
      <w:r w:rsidR="00953B04">
        <w:t xml:space="preserve">2 </w:t>
      </w:r>
      <w:proofErr w:type="gramStart"/>
      <w:r w:rsidR="00953B04">
        <w:t>października  2015 roku</w:t>
      </w:r>
      <w:proofErr w:type="gramEnd"/>
      <w:r w:rsidR="00953B04">
        <w:t xml:space="preserve"> = 4,2478</w:t>
      </w:r>
    </w:p>
    <w:p w:rsidR="00620436" w:rsidRDefault="00620436" w:rsidP="00620436">
      <w:pPr>
        <w:spacing w:after="0" w:line="240" w:lineRule="auto"/>
        <w:jc w:val="both"/>
      </w:pPr>
    </w:p>
    <w:p w:rsidR="00620436" w:rsidRDefault="00620436" w:rsidP="00620436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19634967" wp14:editId="1103A520">
            <wp:extent cx="4829175" cy="2905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436" w:rsidRDefault="00620436" w:rsidP="00620436">
      <w:pPr>
        <w:spacing w:after="0" w:line="240" w:lineRule="auto"/>
        <w:jc w:val="both"/>
        <w:rPr>
          <w:color w:val="000000" w:themeColor="text1"/>
        </w:rPr>
      </w:pPr>
      <w:r>
        <w:t xml:space="preserve">Aktywność strony podażowej doprowadziła w pewnym momencie do przebicia od góry spadkowej linii trendu poprowadzonej przez szczyty z lutego 2009 roku oraz grudnia 2011 roku. Później jednak doszło do spadków. Potem popyt znów zaatakował, doszło do przebicia szczytu z lipca 2015 roku. Obecnie ważnym </w:t>
      </w:r>
      <w:r>
        <w:rPr>
          <w:color w:val="000000" w:themeColor="text1"/>
        </w:rPr>
        <w:t xml:space="preserve">wsparciem jest poziom </w:t>
      </w:r>
      <w:r>
        <w:rPr>
          <w:b/>
          <w:color w:val="FF0000"/>
        </w:rPr>
        <w:t>3,8932 zł</w:t>
      </w:r>
      <w:r>
        <w:rPr>
          <w:color w:val="000000" w:themeColor="text1"/>
        </w:rPr>
        <w:t xml:space="preserve"> (dołek z maja 2011 roku). W tej sytuacji w średnim </w:t>
      </w:r>
      <w:proofErr w:type="gramStart"/>
      <w:r>
        <w:rPr>
          <w:color w:val="000000" w:themeColor="text1"/>
        </w:rPr>
        <w:t>okresie (przez który</w:t>
      </w:r>
      <w:proofErr w:type="gramEnd"/>
      <w:r>
        <w:rPr>
          <w:color w:val="000000" w:themeColor="text1"/>
        </w:rPr>
        <w:t xml:space="preserve"> to okres rozumiem okres od 1 miesiąca i 1 dnia do 1 roku) można oczekiwać spadków kursów euro (w złotych) </w:t>
      </w:r>
      <w:r w:rsidR="00726576">
        <w:rPr>
          <w:color w:val="000000" w:themeColor="text1"/>
        </w:rPr>
        <w:t xml:space="preserve">w kierunku tego wsparcia </w:t>
      </w:r>
    </w:p>
    <w:p w:rsidR="00620436" w:rsidRDefault="00620436" w:rsidP="0062043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4F7A41">
        <w:rPr>
          <w:sz w:val="26"/>
          <w:szCs w:val="26"/>
        </w:rPr>
        <w:lastRenderedPageBreak/>
        <w:t>WIG 20 – w ostatnim tygodniu spadek, ale szansa na pozytywny impuls z USA</w:t>
      </w:r>
    </w:p>
    <w:p w:rsidR="00620436" w:rsidRDefault="00620436" w:rsidP="00620436">
      <w:pPr>
        <w:pStyle w:val="Bezodstpw"/>
        <w:jc w:val="center"/>
        <w:rPr>
          <w:sz w:val="26"/>
          <w:szCs w:val="26"/>
        </w:rPr>
      </w:pP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poprzednim tygodniu indeks WIG20 stracił na wartości 2,7 %, ale </w:t>
      </w:r>
      <w:r w:rsidRPr="00726576">
        <w:rPr>
          <w:b/>
          <w:sz w:val="26"/>
          <w:szCs w:val="26"/>
          <w:u w:val="single"/>
        </w:rPr>
        <w:t>w piątek byliśmy świadkami pewnego ciekawego wydarzenia</w:t>
      </w:r>
      <w:r>
        <w:rPr>
          <w:sz w:val="26"/>
          <w:szCs w:val="26"/>
        </w:rPr>
        <w:t xml:space="preserve">, które może mieć pozytywny wpływ na dalsze losy sytuacji na polskim rynku akcji. </w:t>
      </w: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Zaprezentowane zostały w USA dane o sytuacji na tamtejszym rynku akcji. </w:t>
      </w: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Okazało się, że </w:t>
      </w:r>
      <w:r w:rsidRPr="004F7A41">
        <w:rPr>
          <w:sz w:val="26"/>
          <w:szCs w:val="26"/>
        </w:rPr>
        <w:t>liczba miejsc pracy w sektorach pozarolniczych w Sta</w:t>
      </w:r>
      <w:r>
        <w:rPr>
          <w:sz w:val="26"/>
          <w:szCs w:val="26"/>
        </w:rPr>
        <w:t xml:space="preserve">nach Zjednoczonych we wrześniu była mniejsza od oczekiwań. </w:t>
      </w: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Początkowo reakcja uczestników amerykańskiego rynku akcji była negatywna. Indeks S&amp;P spadał ponad 1%, z biegiem czasu inwestorzy chętniej kupowali akcje amerykańskie. </w:t>
      </w: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rezultacie indeks </w:t>
      </w:r>
      <w:r w:rsidRPr="00726576">
        <w:rPr>
          <w:b/>
          <w:sz w:val="26"/>
          <w:szCs w:val="26"/>
          <w:u w:val="single"/>
        </w:rPr>
        <w:t>S&amp;P 500 zakończył cały dzień zwyżką o 1,4 %.</w:t>
      </w:r>
      <w:r>
        <w:rPr>
          <w:sz w:val="26"/>
          <w:szCs w:val="26"/>
        </w:rPr>
        <w:t xml:space="preserve"> </w:t>
      </w: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 bardzo pozytywny znak. Może on oznaczać, że inwestorzy giełdowi potraktowali gorsze od oczekiwanych dane o sytuacji na amerykańskim rynku </w:t>
      </w:r>
      <w:proofErr w:type="gramStart"/>
      <w:r>
        <w:rPr>
          <w:sz w:val="26"/>
          <w:szCs w:val="26"/>
        </w:rPr>
        <w:t>pracy jako</w:t>
      </w:r>
      <w:proofErr w:type="gramEnd"/>
      <w:r>
        <w:rPr>
          <w:sz w:val="26"/>
          <w:szCs w:val="26"/>
        </w:rPr>
        <w:t xml:space="preserve"> zapowiedź tego, że </w:t>
      </w:r>
      <w:r w:rsidRPr="00726576">
        <w:rPr>
          <w:b/>
          <w:sz w:val="26"/>
          <w:szCs w:val="26"/>
          <w:u w:val="single"/>
        </w:rPr>
        <w:t>tamtejszy amerykański bank centralny nie będzie zaostrzał swej polityki pieniężnej tak szybko, jak tego jeszcze niedawno oczekiwano.</w:t>
      </w:r>
      <w:r>
        <w:rPr>
          <w:sz w:val="26"/>
          <w:szCs w:val="26"/>
        </w:rPr>
        <w:t xml:space="preserve"> </w:t>
      </w: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</w:p>
    <w:p w:rsidR="00620436" w:rsidRDefault="00726576" w:rsidP="0062043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620436">
        <w:rPr>
          <w:sz w:val="26"/>
          <w:szCs w:val="26"/>
        </w:rPr>
        <w:t xml:space="preserve">ndeks WIG20 </w:t>
      </w:r>
      <w:r w:rsidR="00620436" w:rsidRPr="00726576">
        <w:rPr>
          <w:b/>
          <w:color w:val="FF0000"/>
          <w:sz w:val="26"/>
          <w:szCs w:val="26"/>
        </w:rPr>
        <w:t>zbliża się do linii trendu</w:t>
      </w:r>
      <w:r w:rsidR="00620436" w:rsidRPr="00726576">
        <w:rPr>
          <w:color w:val="FF0000"/>
          <w:sz w:val="26"/>
          <w:szCs w:val="26"/>
        </w:rPr>
        <w:t xml:space="preserve"> </w:t>
      </w:r>
      <w:r w:rsidR="00620436">
        <w:rPr>
          <w:sz w:val="26"/>
          <w:szCs w:val="26"/>
        </w:rPr>
        <w:t xml:space="preserve">poprowadzonej przez dołki z 1995 roku oraz 2009 roku, co może wywołać wzrost aktywności strony popytowej. </w:t>
      </w: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</w:p>
    <w:p w:rsidR="00620436" w:rsidRPr="00ED314F" w:rsidRDefault="00620436" w:rsidP="00620436">
      <w:pPr>
        <w:pStyle w:val="Bezodstpw"/>
        <w:jc w:val="both"/>
        <w:rPr>
          <w:b/>
          <w:sz w:val="26"/>
          <w:szCs w:val="26"/>
          <w:u w:val="single"/>
        </w:rPr>
      </w:pPr>
      <w:r w:rsidRPr="00ED314F">
        <w:rPr>
          <w:b/>
          <w:sz w:val="26"/>
          <w:szCs w:val="26"/>
          <w:u w:val="single"/>
        </w:rPr>
        <w:t>WIG20</w:t>
      </w: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7AB94CF7" wp14:editId="31CA930C">
            <wp:extent cx="5448300" cy="32670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lastRenderedPageBreak/>
        <w:t xml:space="preserve">Poprzednio po dojściu do owej wzrostowej linii trendu byliśmy świadkami bardzo silnych wzrostów. 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 xml:space="preserve">Czy tak będzie i tym razem ? Zobaczymy. W każdym razie szansa jest duża. 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Pr="00726576" w:rsidRDefault="00620436" w:rsidP="00620436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  <w:r>
        <w:rPr>
          <w:noProof/>
          <w:sz w:val="26"/>
          <w:szCs w:val="26"/>
          <w:lang w:eastAsia="pl-PL"/>
        </w:rPr>
        <w:t xml:space="preserve">Dziś pragnę znów zwrócić uwagę na wykres </w:t>
      </w:r>
      <w:r w:rsidRPr="00726576">
        <w:rPr>
          <w:b/>
          <w:noProof/>
          <w:sz w:val="26"/>
          <w:szCs w:val="26"/>
          <w:u w:val="single"/>
          <w:lang w:eastAsia="pl-PL"/>
        </w:rPr>
        <w:t>siły względnej polskiego indkesu cenowego IC</w:t>
      </w:r>
      <w:r>
        <w:rPr>
          <w:noProof/>
          <w:sz w:val="26"/>
          <w:szCs w:val="26"/>
          <w:lang w:eastAsia="pl-PL"/>
        </w:rPr>
        <w:t xml:space="preserve"> obliczanego przez polskl portal finansowy </w:t>
      </w:r>
      <w:hyperlink r:id="rId9" w:history="1">
        <w:r w:rsidRPr="005921EB">
          <w:rPr>
            <w:rStyle w:val="Hipercze"/>
            <w:noProof/>
            <w:sz w:val="26"/>
            <w:szCs w:val="26"/>
            <w:lang w:eastAsia="pl-PL"/>
          </w:rPr>
          <w:t>http://stooq.pl/</w:t>
        </w:r>
      </w:hyperlink>
      <w:r>
        <w:rPr>
          <w:noProof/>
          <w:sz w:val="26"/>
          <w:szCs w:val="26"/>
          <w:lang w:eastAsia="pl-PL"/>
        </w:rPr>
        <w:t xml:space="preserve"> </w:t>
      </w:r>
      <w:r w:rsidRPr="00726576">
        <w:rPr>
          <w:b/>
          <w:noProof/>
          <w:sz w:val="26"/>
          <w:szCs w:val="26"/>
          <w:u w:val="single"/>
          <w:lang w:eastAsia="pl-PL"/>
        </w:rPr>
        <w:t xml:space="preserve">w stosunku do niemieckiego indeksu DAX. 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 xml:space="preserve">Warto zauważyć, że na wykresie owej siły względnej doszło do wybicia z formacji bardzo duzego podwójengo dna. 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>Zadaniem formacji podwójengo dna jest doprowadzenie do wzrostów. Można więc oczekiwać w średnim, albo nawet dłu</w:t>
      </w:r>
      <w:r w:rsidR="00726576">
        <w:rPr>
          <w:noProof/>
          <w:sz w:val="26"/>
          <w:szCs w:val="26"/>
          <w:lang w:eastAsia="pl-PL"/>
        </w:rPr>
        <w:t>gim ternminie przewagi polskiego</w:t>
      </w:r>
      <w:r>
        <w:rPr>
          <w:noProof/>
          <w:sz w:val="26"/>
          <w:szCs w:val="26"/>
          <w:lang w:eastAsia="pl-PL"/>
        </w:rPr>
        <w:t xml:space="preserve"> rynku akcji nad niemieckim rynkiem akcji. 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Pr="004D618E" w:rsidRDefault="00620436" w:rsidP="00620436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  <w:r w:rsidRPr="004D618E">
        <w:rPr>
          <w:b/>
          <w:noProof/>
          <w:sz w:val="26"/>
          <w:szCs w:val="26"/>
          <w:u w:val="single"/>
          <w:lang w:eastAsia="pl-PL"/>
        </w:rPr>
        <w:t xml:space="preserve">POLSKI INDEKS CENOWY/DAX 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4377FBD1" wp14:editId="6D044D33">
            <wp:extent cx="4829175" cy="29051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 xml:space="preserve">Warto zauważyć, że od czerwca 2007 roku do marca 2015 roku wykres oswej siły względnej znajdował się w bardzo długoterminowym trendzie spadkowym. 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 xml:space="preserve">Obecnie pojawiła się szansa na zmianę tej sytucji. W kontekście wykresu tej siły względnej warto zwrócić uwagę na jeszcze jeden aspekt sprawy. 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 xml:space="preserve">Można mianowicie na wykresie sily względnej polskeigo indeksu cenowego do niemieckiego indeksu DAX wyrysować średnie ruchomowe. 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lastRenderedPageBreak/>
        <w:t xml:space="preserve">Prztykladowo można na tej wykresw nanieść średnie ruchome z 15 sesji, 45 sesji, 100 sesji, 200 sesji oraz 500 sesji. 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 xml:space="preserve">Można zauważyć, że kierunek i wzajemny układ średnich jest już typowy dla hossy. To bardzo optymistyczne. 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Pr="004D618E" w:rsidRDefault="00620436" w:rsidP="00620436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  <w:r w:rsidRPr="004D618E">
        <w:rPr>
          <w:b/>
          <w:noProof/>
          <w:sz w:val="26"/>
          <w:szCs w:val="26"/>
          <w:u w:val="single"/>
          <w:lang w:eastAsia="pl-PL"/>
        </w:rPr>
        <w:t xml:space="preserve">POLSKI INDEKS CENOWY/DAX 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59129A48" wp14:editId="39B5A6A1">
            <wp:extent cx="4829175" cy="2905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 xml:space="preserve">Może powstać teraz pytanie: z jakich powodów </w:t>
      </w:r>
      <w:r w:rsidRPr="00726576">
        <w:rPr>
          <w:b/>
          <w:noProof/>
          <w:sz w:val="26"/>
          <w:szCs w:val="26"/>
          <w:u w:val="single"/>
          <w:lang w:eastAsia="pl-PL"/>
        </w:rPr>
        <w:t>polski rynek akcji może zacząć wykazywać dużą siłę w stosunku do niemieckigo rynku akcji</w:t>
      </w:r>
      <w:r>
        <w:rPr>
          <w:noProof/>
          <w:sz w:val="26"/>
          <w:szCs w:val="26"/>
          <w:lang w:eastAsia="pl-PL"/>
        </w:rPr>
        <w:t xml:space="preserve"> ?.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 xml:space="preserve">Powstaje też inne pytanie: czy owa sila bedzei wykazywana nie tylko przez grupę małych i średnich spółek, ale także przez grupę spółek dużych, to znaczy przez indeks WIG20 ?. 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 xml:space="preserve">Wydaje mi się, ze do tego, aby siła wykazywana była przez także indeks WIG20 potrzeba by była zwyżka cen surowców, w tym miedzi. 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 xml:space="preserve">Dośwuiadczenie pokazuje bowiem, że WIG20 zachowywał się lepiej od indeksu DAX wówczas, gdy ceny kontraktów terminowych na miedź rosły. 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 xml:space="preserve">Z tego punktu widzenienia za pozytwne uznać należy to, że w piątek ceny miedzi po przejściowych spadkach wzrosły. 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 xml:space="preserve">Biorąc pod uwagę wszytskie wyżej wymienione czynniki można oczekiwać, że w najbliższym czasie sytacia na GPW także w przpadku indeksu WIG20 powinna zacząć się poprawiać. 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lastRenderedPageBreak/>
        <w:t xml:space="preserve">Na kolejnej stronie zaprezentuję wykres siły względnej WIG20/DAX. Można dostrzec na nim bardzo ciekawe symptomy zwiastujące zmianę trendu długoterminowe na wzrostowy. 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Pr="00726576" w:rsidRDefault="00620436" w:rsidP="00620436">
      <w:pPr>
        <w:pStyle w:val="Bezodstpw"/>
        <w:jc w:val="both"/>
        <w:rPr>
          <w:b/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 xml:space="preserve">Po pierwsze można zauważyć na nim dojście do </w:t>
      </w:r>
      <w:r w:rsidRPr="00726576">
        <w:rPr>
          <w:b/>
          <w:noProof/>
          <w:sz w:val="26"/>
          <w:szCs w:val="26"/>
          <w:lang w:eastAsia="pl-PL"/>
        </w:rPr>
        <w:t>wsparcia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Pr="00E34833" w:rsidRDefault="00620436" w:rsidP="00620436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  <w:r w:rsidRPr="00E34833">
        <w:rPr>
          <w:b/>
          <w:noProof/>
          <w:sz w:val="26"/>
          <w:szCs w:val="26"/>
          <w:u w:val="single"/>
          <w:lang w:eastAsia="pl-PL"/>
        </w:rPr>
        <w:t>WIG20/DAX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08C64C9A" wp14:editId="3A7568D1">
            <wp:extent cx="4829175" cy="2905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 xml:space="preserve">Po drugie doszło przy tym właśnie wsparciu do wybicia z małej </w:t>
      </w:r>
      <w:r w:rsidRPr="00726576">
        <w:rPr>
          <w:b/>
          <w:noProof/>
          <w:sz w:val="26"/>
          <w:szCs w:val="26"/>
          <w:lang w:eastAsia="pl-PL"/>
        </w:rPr>
        <w:t>formacji podwójnego dna…</w:t>
      </w:r>
      <w:r>
        <w:rPr>
          <w:noProof/>
          <w:sz w:val="26"/>
          <w:szCs w:val="26"/>
          <w:lang w:eastAsia="pl-PL"/>
        </w:rPr>
        <w:t>Zaczyna to wygladać bardzo ciekawie…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Pr="00E34833" w:rsidRDefault="00620436" w:rsidP="00620436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  <w:r>
        <w:rPr>
          <w:noProof/>
          <w:sz w:val="26"/>
          <w:szCs w:val="26"/>
          <w:lang w:eastAsia="pl-PL"/>
        </w:rPr>
        <w:t xml:space="preserve"> </w:t>
      </w:r>
      <w:r w:rsidRPr="00E34833">
        <w:rPr>
          <w:b/>
          <w:noProof/>
          <w:sz w:val="26"/>
          <w:szCs w:val="26"/>
          <w:u w:val="single"/>
          <w:lang w:eastAsia="pl-PL"/>
        </w:rPr>
        <w:t>WIG20/DAX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4542EE98" wp14:editId="33C820CD">
            <wp:extent cx="4829175" cy="29051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lastRenderedPageBreak/>
        <w:t xml:space="preserve">Zakładam, że dotychczasowy tok rozumowania jest prawidlowy i faktycznie polski rynek akcji będzie wykazywał dużą siłę w stosunku do niemieckiego indeksu DAX. 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 xml:space="preserve">Skoro tak to..warto prześliedzić wykresy akcji tych spólek, które na przestrzeni ostatnich 12 miesięcy znalazly się w rubryce ,,Wykres do przemyślenia” i przejrzeć wykresy sił względnych tych spółek w stosunku do indkesu DAX. 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>Z tego punktu widzenie bardzo ciekawie wygląda na przykład wykres siły względnej Comarch/DAX, w przypadku którego to wykresu doszło do wybicia z formacji podwójengo dna.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Pr="007D569D" w:rsidRDefault="00620436" w:rsidP="00620436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  <w:r w:rsidRPr="007D569D">
        <w:rPr>
          <w:b/>
          <w:noProof/>
          <w:sz w:val="26"/>
          <w:szCs w:val="26"/>
          <w:u w:val="single"/>
          <w:lang w:eastAsia="pl-PL"/>
        </w:rPr>
        <w:t>COMARCH/DAX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1F9F1B50" wp14:editId="35E78070">
            <wp:extent cx="4829175" cy="29051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>Dlaczego ten wykres jest taki ważny ?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 xml:space="preserve">Otóż jeżeli zakładamy, że polski rynek akcji będzie się cechował relatywną silą w stosunku do indeksu DAX to chcąc zastanowić się nad tym, w  przypadku których spółek kursy akcji zachowują się stosunkowo mocno w tym warunkach warto zbadąć na przykład w przypadku których spółek doszło do wybicia z formacji podwóejngo dna na wykresie siły względnej danej spółki do indkesu DAX. 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 xml:space="preserve">Oczywiście można przytoczyć więcej przykładów. Nie tylko Comarch/DAX. Ciekaiwe wygląda na przykład wykres siły względnej Eurocash/DAX. 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 xml:space="preserve">Być może z tego powodu kurs spólki Eurocash wykazuje w ostatnim czasie tak dużą siłę. Przykład spólki Eurocash warto jest szerszego omówienia, czego dokonam na stronie internetowej </w:t>
      </w:r>
      <w:hyperlink r:id="rId15" w:history="1">
        <w:r w:rsidRPr="003E42AF">
          <w:rPr>
            <w:rStyle w:val="Hipercze"/>
            <w:noProof/>
            <w:sz w:val="26"/>
            <w:szCs w:val="26"/>
            <w:lang w:eastAsia="pl-PL"/>
          </w:rPr>
          <w:t>http://analizy-rynkowe.pl/</w:t>
        </w:r>
      </w:hyperlink>
      <w:r>
        <w:rPr>
          <w:noProof/>
          <w:sz w:val="26"/>
          <w:szCs w:val="26"/>
          <w:lang w:eastAsia="pl-PL"/>
        </w:rPr>
        <w:t>.</w:t>
      </w:r>
    </w:p>
    <w:p w:rsidR="00620436" w:rsidRDefault="00620436" w:rsidP="00620436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620436" w:rsidRPr="009B4E22" w:rsidRDefault="00620436" w:rsidP="00620436">
      <w:pPr>
        <w:pBdr>
          <w:top w:val="double" w:sz="24" w:space="1" w:color="000000" w:themeColor="text1"/>
          <w:left w:val="double" w:sz="24" w:space="4" w:color="000000" w:themeColor="text1"/>
          <w:bottom w:val="double" w:sz="24" w:space="1" w:color="000000" w:themeColor="text1"/>
          <w:right w:val="double" w:sz="24" w:space="4" w:color="000000" w:themeColor="text1"/>
        </w:pBdr>
        <w:shd w:val="clear" w:color="auto" w:fill="8DB3E2" w:themeFill="text2" w:themeFillTint="66"/>
        <w:spacing w:after="315" w:line="240" w:lineRule="auto"/>
        <w:jc w:val="center"/>
        <w:rPr>
          <w:rFonts w:eastAsia="Times New Roman" w:cs="Times New Roman"/>
          <w:b/>
          <w:smallCaps/>
          <w:color w:val="FFFFFF" w:themeColor="background1"/>
          <w:sz w:val="70"/>
          <w:szCs w:val="70"/>
          <w:lang w:eastAsia="pl-PL"/>
        </w:rPr>
      </w:pPr>
      <w:proofErr w:type="gramStart"/>
      <w:r w:rsidRPr="009B4E22">
        <w:rPr>
          <w:rFonts w:eastAsia="Times New Roman" w:cs="Times New Roman"/>
          <w:b/>
          <w:smallCaps/>
          <w:color w:val="FFFFFF" w:themeColor="background1"/>
          <w:sz w:val="70"/>
          <w:szCs w:val="70"/>
          <w:lang w:eastAsia="pl-PL"/>
        </w:rPr>
        <w:lastRenderedPageBreak/>
        <w:t>Uwaga ! – trwa</w:t>
      </w:r>
      <w:proofErr w:type="gramEnd"/>
      <w:r w:rsidRPr="009B4E22">
        <w:rPr>
          <w:rFonts w:eastAsia="Times New Roman" w:cs="Times New Roman"/>
          <w:b/>
          <w:smallCaps/>
          <w:color w:val="FFFFFF" w:themeColor="background1"/>
          <w:sz w:val="70"/>
          <w:szCs w:val="70"/>
          <w:lang w:eastAsia="pl-PL"/>
        </w:rPr>
        <w:t xml:space="preserve"> ósma ankieta</w:t>
      </w:r>
    </w:p>
    <w:p w:rsidR="00620436" w:rsidRPr="009B4E22" w:rsidRDefault="00620436" w:rsidP="00620436">
      <w:pPr>
        <w:shd w:val="clear" w:color="auto" w:fill="FFFFFF"/>
        <w:spacing w:after="315" w:line="240" w:lineRule="auto"/>
        <w:rPr>
          <w:rFonts w:eastAsia="Times New Roman" w:cs="Times New Roman"/>
          <w:color w:val="000000"/>
          <w:sz w:val="26"/>
          <w:szCs w:val="26"/>
          <w:lang w:eastAsia="pl-PL"/>
        </w:rPr>
      </w:pPr>
      <w:r w:rsidRPr="009B4E22">
        <w:rPr>
          <w:rFonts w:eastAsia="Times New Roman" w:cs="Times New Roman"/>
          <w:color w:val="000000"/>
          <w:sz w:val="26"/>
          <w:szCs w:val="26"/>
          <w:lang w:eastAsia="pl-PL"/>
        </w:rPr>
        <w:t>Zakończyła się ósma ankieta przeprowadzona na stronie </w:t>
      </w:r>
      <w:hyperlink r:id="rId16" w:history="1">
        <w:r w:rsidRPr="009B4E22">
          <w:rPr>
            <w:rStyle w:val="Hipercze"/>
            <w:rFonts w:eastAsia="Times New Roman" w:cs="Times New Roman"/>
            <w:sz w:val="26"/>
            <w:szCs w:val="26"/>
            <w:lang w:eastAsia="pl-PL"/>
          </w:rPr>
          <w:t>http://analizy-rynkowe.pl/</w:t>
        </w:r>
      </w:hyperlink>
    </w:p>
    <w:p w:rsidR="00620436" w:rsidRPr="009B4E22" w:rsidRDefault="00620436" w:rsidP="00620436">
      <w:pPr>
        <w:shd w:val="clear" w:color="auto" w:fill="FFFFFF"/>
        <w:spacing w:after="315" w:line="240" w:lineRule="auto"/>
        <w:rPr>
          <w:rFonts w:eastAsia="Times New Roman" w:cs="Times New Roman"/>
          <w:color w:val="000000"/>
          <w:sz w:val="26"/>
          <w:szCs w:val="26"/>
          <w:lang w:eastAsia="pl-PL"/>
        </w:rPr>
      </w:pPr>
      <w:r w:rsidRPr="009B4E22">
        <w:rPr>
          <w:rFonts w:eastAsia="Times New Roman" w:cs="Times New Roman"/>
          <w:color w:val="000000"/>
          <w:sz w:val="26"/>
          <w:szCs w:val="26"/>
          <w:lang w:eastAsia="pl-PL"/>
        </w:rPr>
        <w:t xml:space="preserve">W ankiecie tej postawiłem pytanie: </w:t>
      </w:r>
      <w:proofErr w:type="gramStart"/>
      <w:r w:rsidRPr="009B4E22">
        <w:rPr>
          <w:rFonts w:eastAsia="Times New Roman" w:cs="Times New Roman"/>
          <w:color w:val="000000"/>
          <w:sz w:val="26"/>
          <w:szCs w:val="26"/>
          <w:lang w:eastAsia="pl-PL"/>
        </w:rPr>
        <w:t>,,</w:t>
      </w:r>
      <w:proofErr w:type="gramEnd"/>
      <w:r w:rsidRPr="009B4E22">
        <w:rPr>
          <w:rFonts w:eastAsia="Times New Roman" w:cs="Times New Roman"/>
          <w:color w:val="000000"/>
          <w:sz w:val="26"/>
          <w:szCs w:val="26"/>
          <w:lang w:eastAsia="pl-PL"/>
        </w:rPr>
        <w:t xml:space="preserve">Czy kurs akcji spółki </w:t>
      </w:r>
      <w:proofErr w:type="spellStart"/>
      <w:r w:rsidRPr="009B4E22">
        <w:rPr>
          <w:rFonts w:eastAsia="Times New Roman" w:cs="Times New Roman"/>
          <w:color w:val="000000"/>
          <w:sz w:val="26"/>
          <w:szCs w:val="26"/>
          <w:lang w:eastAsia="pl-PL"/>
        </w:rPr>
        <w:t>Comarch</w:t>
      </w:r>
      <w:proofErr w:type="spellEnd"/>
      <w:r w:rsidRPr="009B4E22">
        <w:rPr>
          <w:rFonts w:eastAsia="Times New Roman" w:cs="Times New Roman"/>
          <w:color w:val="000000"/>
          <w:sz w:val="26"/>
          <w:szCs w:val="26"/>
          <w:lang w:eastAsia="pl-PL"/>
        </w:rPr>
        <w:t xml:space="preserve"> w okresie od 23 września do końca 2015 roku zyska na wartości ?”</w:t>
      </w:r>
    </w:p>
    <w:p w:rsidR="00620436" w:rsidRPr="009B4E22" w:rsidRDefault="00620436" w:rsidP="00620436">
      <w:pPr>
        <w:shd w:val="clear" w:color="auto" w:fill="FFFFFF"/>
        <w:spacing w:after="315" w:line="240" w:lineRule="auto"/>
        <w:rPr>
          <w:rFonts w:eastAsia="Times New Roman" w:cs="Times New Roman"/>
          <w:color w:val="000000"/>
          <w:sz w:val="26"/>
          <w:szCs w:val="26"/>
          <w:lang w:eastAsia="pl-PL"/>
        </w:rPr>
      </w:pPr>
      <w:r w:rsidRPr="009B4E22">
        <w:rPr>
          <w:rFonts w:eastAsia="Times New Roman" w:cs="Times New Roman"/>
          <w:color w:val="000000"/>
          <w:sz w:val="26"/>
          <w:szCs w:val="26"/>
          <w:lang w:eastAsia="pl-PL"/>
        </w:rPr>
        <w:t xml:space="preserve">53 %  czytelników biorących udział w głosowaniu głosowało na odpowiedź: </w:t>
      </w:r>
      <w:proofErr w:type="gramStart"/>
      <w:r w:rsidRPr="009B4E22">
        <w:rPr>
          <w:rFonts w:eastAsia="Times New Roman" w:cs="Times New Roman"/>
          <w:color w:val="000000"/>
          <w:sz w:val="26"/>
          <w:szCs w:val="26"/>
          <w:lang w:eastAsia="pl-PL"/>
        </w:rPr>
        <w:t>,,</w:t>
      </w:r>
      <w:proofErr w:type="gramEnd"/>
      <w:r w:rsidRPr="009B4E22">
        <w:rPr>
          <w:rFonts w:eastAsia="Times New Roman" w:cs="Times New Roman"/>
          <w:color w:val="000000"/>
          <w:sz w:val="26"/>
          <w:szCs w:val="26"/>
          <w:lang w:eastAsia="pl-PL"/>
        </w:rPr>
        <w:t>tak”</w:t>
      </w:r>
    </w:p>
    <w:p w:rsidR="00620436" w:rsidRPr="009B4E22" w:rsidRDefault="00620436" w:rsidP="00620436">
      <w:pPr>
        <w:shd w:val="clear" w:color="auto" w:fill="FFFFFF"/>
        <w:spacing w:after="315" w:line="240" w:lineRule="auto"/>
        <w:rPr>
          <w:rFonts w:eastAsia="Times New Roman" w:cs="Times New Roman"/>
          <w:color w:val="000000"/>
          <w:sz w:val="26"/>
          <w:szCs w:val="26"/>
          <w:lang w:eastAsia="pl-PL"/>
        </w:rPr>
      </w:pPr>
      <w:r w:rsidRPr="009B4E22">
        <w:rPr>
          <w:rFonts w:eastAsia="Times New Roman" w:cs="Times New Roman"/>
          <w:color w:val="000000"/>
          <w:sz w:val="26"/>
          <w:szCs w:val="26"/>
          <w:lang w:eastAsia="pl-PL"/>
        </w:rPr>
        <w:t xml:space="preserve">47 % osób biorących udział w głosowaniu głosowało na odpowiedź: </w:t>
      </w:r>
      <w:proofErr w:type="gramStart"/>
      <w:r w:rsidRPr="009B4E22">
        <w:rPr>
          <w:rFonts w:eastAsia="Times New Roman" w:cs="Times New Roman"/>
          <w:color w:val="000000"/>
          <w:sz w:val="26"/>
          <w:szCs w:val="26"/>
          <w:lang w:eastAsia="pl-PL"/>
        </w:rPr>
        <w:t>,,</w:t>
      </w:r>
      <w:proofErr w:type="gramEnd"/>
      <w:r w:rsidRPr="009B4E22">
        <w:rPr>
          <w:rFonts w:eastAsia="Times New Roman" w:cs="Times New Roman"/>
          <w:color w:val="000000"/>
          <w:sz w:val="26"/>
          <w:szCs w:val="26"/>
          <w:lang w:eastAsia="pl-PL"/>
        </w:rPr>
        <w:t>nie”</w:t>
      </w:r>
    </w:p>
    <w:p w:rsidR="00620436" w:rsidRPr="009B4E22" w:rsidRDefault="00620436" w:rsidP="00620436">
      <w:pPr>
        <w:shd w:val="clear" w:color="auto" w:fill="FFFFFF"/>
        <w:spacing w:after="315" w:line="240" w:lineRule="auto"/>
        <w:rPr>
          <w:rFonts w:eastAsia="Times New Roman" w:cs="Times New Roman"/>
          <w:color w:val="000000"/>
          <w:sz w:val="26"/>
          <w:szCs w:val="26"/>
          <w:lang w:eastAsia="pl-PL"/>
        </w:rPr>
      </w:pPr>
      <w:r w:rsidRPr="009B4E22">
        <w:rPr>
          <w:rFonts w:eastAsia="Times New Roman" w:cs="Times New Roman"/>
          <w:color w:val="000000"/>
          <w:sz w:val="26"/>
          <w:szCs w:val="26"/>
          <w:lang w:eastAsia="pl-PL"/>
        </w:rPr>
        <w:t>W ramach tej ankiety oddano 17 głosów.</w:t>
      </w:r>
    </w:p>
    <w:p w:rsidR="00620436" w:rsidRPr="009B4E22" w:rsidRDefault="00620436" w:rsidP="00620436">
      <w:pPr>
        <w:shd w:val="clear" w:color="auto" w:fill="FFFFFF"/>
        <w:spacing w:after="315" w:line="240" w:lineRule="auto"/>
        <w:rPr>
          <w:rFonts w:eastAsia="Times New Roman" w:cs="Times New Roman"/>
          <w:b/>
          <w:color w:val="000000"/>
          <w:sz w:val="26"/>
          <w:szCs w:val="26"/>
          <w:u w:val="single"/>
          <w:lang w:eastAsia="pl-PL"/>
        </w:rPr>
      </w:pPr>
      <w:r w:rsidRPr="009B4E22">
        <w:rPr>
          <w:rFonts w:eastAsia="Times New Roman" w:cs="Times New Roman"/>
          <w:color w:val="000000"/>
          <w:sz w:val="26"/>
          <w:szCs w:val="26"/>
          <w:lang w:eastAsia="pl-PL"/>
        </w:rPr>
        <w:t>Dziś rozpoczynam kolejną ankietę. Pytanie w tej ankiecie brzmi</w:t>
      </w:r>
      <w:r w:rsidRPr="009B4E22">
        <w:rPr>
          <w:rFonts w:eastAsia="Times New Roman" w:cs="Times New Roman"/>
          <w:b/>
          <w:color w:val="000000"/>
          <w:sz w:val="26"/>
          <w:szCs w:val="26"/>
          <w:u w:val="single"/>
          <w:lang w:eastAsia="pl-PL"/>
        </w:rPr>
        <w:t xml:space="preserve">:  </w:t>
      </w:r>
      <w:proofErr w:type="gramStart"/>
      <w:r w:rsidRPr="009B4E22">
        <w:rPr>
          <w:rFonts w:eastAsia="Times New Roman" w:cs="Times New Roman"/>
          <w:b/>
          <w:color w:val="000000"/>
          <w:sz w:val="26"/>
          <w:szCs w:val="26"/>
          <w:u w:val="single"/>
          <w:lang w:eastAsia="pl-PL"/>
        </w:rPr>
        <w:t>,,</w:t>
      </w:r>
      <w:proofErr w:type="gramEnd"/>
      <w:r w:rsidRPr="009B4E22">
        <w:rPr>
          <w:rFonts w:eastAsia="Times New Roman" w:cs="Times New Roman"/>
          <w:b/>
          <w:color w:val="000000"/>
          <w:sz w:val="26"/>
          <w:szCs w:val="26"/>
          <w:u w:val="single"/>
          <w:lang w:eastAsia="pl-PL"/>
        </w:rPr>
        <w:t>Czy kurs akcji spółki Eurocash w okresie od 30 września do końca 2015 roku zyska na wartości ?”</w:t>
      </w:r>
    </w:p>
    <w:p w:rsidR="00620436" w:rsidRPr="009B4E22" w:rsidRDefault="00620436" w:rsidP="00620436">
      <w:pPr>
        <w:shd w:val="clear" w:color="auto" w:fill="FFFFFF"/>
        <w:spacing w:after="315" w:line="240" w:lineRule="auto"/>
        <w:rPr>
          <w:rFonts w:eastAsia="Times New Roman" w:cs="Times New Roman"/>
          <w:color w:val="000000"/>
          <w:sz w:val="26"/>
          <w:szCs w:val="26"/>
          <w:lang w:eastAsia="pl-PL"/>
        </w:rPr>
      </w:pPr>
      <w:r w:rsidRPr="009B4E22">
        <w:rPr>
          <w:rFonts w:eastAsia="Times New Roman" w:cs="Times New Roman"/>
          <w:color w:val="000000"/>
          <w:sz w:val="26"/>
          <w:szCs w:val="26"/>
          <w:lang w:eastAsia="pl-PL"/>
        </w:rPr>
        <w:t xml:space="preserve">Zapraszam do udziału w ankiecie. Dziękuję za każdy </w:t>
      </w:r>
      <w:proofErr w:type="gramStart"/>
      <w:r w:rsidRPr="009B4E22">
        <w:rPr>
          <w:rFonts w:eastAsia="Times New Roman" w:cs="Times New Roman"/>
          <w:color w:val="000000"/>
          <w:sz w:val="26"/>
          <w:szCs w:val="26"/>
          <w:lang w:eastAsia="pl-PL"/>
        </w:rPr>
        <w:t>głos !.</w:t>
      </w:r>
      <w:proofErr w:type="gramEnd"/>
    </w:p>
    <w:p w:rsidR="00620436" w:rsidRDefault="00620436" w:rsidP="00620436">
      <w:pPr>
        <w:shd w:val="clear" w:color="auto" w:fill="FFFFFF"/>
        <w:spacing w:after="315" w:line="240" w:lineRule="auto"/>
        <w:rPr>
          <w:rFonts w:eastAsia="Times New Roman" w:cs="Times New Roman"/>
          <w:b/>
          <w:bCs/>
          <w:color w:val="FF0000"/>
          <w:sz w:val="26"/>
          <w:szCs w:val="26"/>
          <w:lang w:eastAsia="pl-PL"/>
        </w:rPr>
      </w:pPr>
      <w:r w:rsidRPr="009B4E22">
        <w:rPr>
          <w:rFonts w:eastAsia="Times New Roman" w:cs="Times New Roman"/>
          <w:color w:val="000000"/>
          <w:sz w:val="26"/>
          <w:szCs w:val="26"/>
          <w:lang w:eastAsia="pl-PL"/>
        </w:rPr>
        <w:t>Warto zauważyć, że na wykresie kursu akcji spółki Eurocash mamy do czynienia z </w:t>
      </w:r>
      <w:r w:rsidRPr="009B4E22">
        <w:rPr>
          <w:rFonts w:eastAsia="Times New Roman" w:cs="Times New Roman"/>
          <w:b/>
          <w:bCs/>
          <w:color w:val="FF0000"/>
          <w:sz w:val="26"/>
          <w:szCs w:val="26"/>
          <w:lang w:eastAsia="pl-PL"/>
        </w:rPr>
        <w:t>niewypełnioną formacją podwójnego dna.</w:t>
      </w:r>
    </w:p>
    <w:p w:rsidR="00620436" w:rsidRPr="009B4E22" w:rsidRDefault="00620436" w:rsidP="00620436">
      <w:pPr>
        <w:shd w:val="clear" w:color="auto" w:fill="FFFFFF"/>
        <w:spacing w:after="315" w:line="240" w:lineRule="auto"/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eastAsia="pl-PL"/>
        </w:rPr>
      </w:pPr>
      <w:r w:rsidRPr="009B4E22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eastAsia="pl-PL"/>
        </w:rPr>
        <w:t>EUROCASH</w:t>
      </w:r>
    </w:p>
    <w:p w:rsidR="00620436" w:rsidRPr="009B4E22" w:rsidRDefault="00620436" w:rsidP="00620436">
      <w:pPr>
        <w:shd w:val="clear" w:color="auto" w:fill="FFFFFF"/>
        <w:spacing w:after="315" w:line="240" w:lineRule="auto"/>
        <w:rPr>
          <w:rFonts w:eastAsia="Times New Roman" w:cs="Times New Roman"/>
          <w:b/>
          <w:bCs/>
          <w:color w:val="FF0000"/>
          <w:sz w:val="26"/>
          <w:szCs w:val="26"/>
          <w:lang w:eastAsia="pl-PL"/>
        </w:rPr>
      </w:pPr>
      <w:r>
        <w:rPr>
          <w:rFonts w:eastAsia="Times New Roman" w:cs="Times New Roman"/>
          <w:b/>
          <w:bCs/>
          <w:noProof/>
          <w:color w:val="FF0000"/>
          <w:sz w:val="26"/>
          <w:szCs w:val="26"/>
          <w:lang w:eastAsia="pl-PL"/>
        </w:rPr>
        <w:drawing>
          <wp:inline distT="0" distB="0" distL="0" distR="0" wp14:anchorId="0D372142" wp14:editId="170388EB">
            <wp:extent cx="4829175" cy="29051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436" w:rsidRDefault="00620436" w:rsidP="00620436">
      <w:pPr>
        <w:shd w:val="clear" w:color="auto" w:fill="FFFFFF"/>
        <w:spacing w:after="315" w:line="240" w:lineRule="auto"/>
        <w:rPr>
          <w:rFonts w:eastAsia="Times New Roman" w:cs="Times New Roman"/>
          <w:bCs/>
          <w:color w:val="000000" w:themeColor="text1"/>
          <w:sz w:val="27"/>
          <w:szCs w:val="27"/>
          <w:lang w:eastAsia="pl-PL"/>
        </w:rPr>
      </w:pPr>
      <w:r w:rsidRPr="009B4E22">
        <w:rPr>
          <w:rFonts w:eastAsia="Times New Roman" w:cs="Times New Roman"/>
          <w:bCs/>
          <w:color w:val="000000" w:themeColor="text1"/>
          <w:sz w:val="27"/>
          <w:szCs w:val="27"/>
          <w:lang w:eastAsia="pl-PL"/>
        </w:rPr>
        <w:t>Gdyby formacja ta miała się wypełnić powinno dojść do wzrostu kursu akcji tej spółki do 54 złotych i 89 groszy.</w:t>
      </w:r>
    </w:p>
    <w:p w:rsidR="00620436" w:rsidRDefault="00620436" w:rsidP="00620436">
      <w:pPr>
        <w:pStyle w:val="Bezodstpw"/>
        <w:shd w:val="clear" w:color="auto" w:fill="FFFF00"/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lastRenderedPageBreak/>
        <w:t xml:space="preserve">Ile wynosiła średnia procentowa zmiana kursu akcji spółki po wprowadzeniu jej do rubryki </w:t>
      </w:r>
      <w:proofErr w:type="gramStart"/>
      <w:r>
        <w:rPr>
          <w:b/>
          <w:sz w:val="100"/>
          <w:szCs w:val="100"/>
        </w:rPr>
        <w:t>,,</w:t>
      </w:r>
      <w:proofErr w:type="gramEnd"/>
      <w:r>
        <w:rPr>
          <w:b/>
          <w:sz w:val="100"/>
          <w:szCs w:val="100"/>
        </w:rPr>
        <w:t>Wykres do przemyślenia” w okresie 12 pierwszych miesięcy po jej wprowadzeniu do tej rubryki ?</w:t>
      </w:r>
    </w:p>
    <w:p w:rsidR="00620436" w:rsidRDefault="00620436" w:rsidP="00620436">
      <w:pPr>
        <w:pStyle w:val="Bezodstpw"/>
        <w:jc w:val="both"/>
        <w:rPr>
          <w:b/>
          <w:sz w:val="26"/>
          <w:szCs w:val="26"/>
        </w:rPr>
      </w:pPr>
    </w:p>
    <w:p w:rsidR="00620436" w:rsidRDefault="00620436" w:rsidP="00620436">
      <w:pPr>
        <w:pStyle w:val="Bezodstpw"/>
        <w:jc w:val="both"/>
        <w:rPr>
          <w:b/>
          <w:sz w:val="26"/>
          <w:szCs w:val="26"/>
        </w:rPr>
      </w:pPr>
    </w:p>
    <w:p w:rsidR="00620436" w:rsidRDefault="00620436" w:rsidP="00620436">
      <w:pPr>
        <w:pStyle w:val="Bezodstpw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Obliczenia według stanu na 2 października 2015 roku</w:t>
      </w:r>
    </w:p>
    <w:p w:rsidR="00620436" w:rsidRDefault="00620436" w:rsidP="00620436">
      <w:pPr>
        <w:pStyle w:val="Bezodstpw"/>
        <w:jc w:val="center"/>
        <w:rPr>
          <w:b/>
          <w:sz w:val="32"/>
          <w:szCs w:val="32"/>
          <w:u w:val="single"/>
        </w:rPr>
      </w:pPr>
    </w:p>
    <w:p w:rsidR="00620436" w:rsidRDefault="00620436" w:rsidP="00620436">
      <w:pPr>
        <w:pStyle w:val="Bezodstpw"/>
        <w:jc w:val="both"/>
        <w:rPr>
          <w:b/>
          <w:sz w:val="26"/>
          <w:szCs w:val="26"/>
        </w:rPr>
      </w:pPr>
    </w:p>
    <w:p w:rsidR="00620436" w:rsidRDefault="00620436" w:rsidP="00620436">
      <w:pPr>
        <w:pStyle w:val="Bezodstpw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Wprowadzenie </w:t>
      </w: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Strona internetowa </w:t>
      </w:r>
      <w:hyperlink r:id="rId18" w:history="1">
        <w:r>
          <w:rPr>
            <w:rStyle w:val="Hipercze"/>
            <w:sz w:val="26"/>
            <w:szCs w:val="26"/>
          </w:rPr>
          <w:t>http://analizy-rynkowe.pl/</w:t>
        </w:r>
      </w:hyperlink>
      <w:r>
        <w:rPr>
          <w:sz w:val="26"/>
          <w:szCs w:val="26"/>
        </w:rPr>
        <w:t xml:space="preserve"> prowadzona jest od września 2014 roku. </w:t>
      </w: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 tydzień publikowany jest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>Raport Tygodniowy”</w:t>
      </w: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</w:p>
    <w:p w:rsidR="00620436" w:rsidRDefault="00620436" w:rsidP="00620436">
      <w:pPr>
        <w:pStyle w:val="Bezodstpw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Od czasu do czasu umieszczam wybrane spółki w rubryce </w:t>
      </w:r>
      <w:proofErr w:type="gramStart"/>
      <w:r>
        <w:rPr>
          <w:b/>
          <w:color w:val="FF0000"/>
          <w:sz w:val="26"/>
          <w:szCs w:val="26"/>
        </w:rPr>
        <w:t>,,</w:t>
      </w:r>
      <w:proofErr w:type="gramEnd"/>
      <w:r>
        <w:rPr>
          <w:b/>
          <w:color w:val="FF0000"/>
          <w:sz w:val="26"/>
          <w:szCs w:val="26"/>
        </w:rPr>
        <w:t xml:space="preserve">Wykres do przemyślenia”. </w:t>
      </w: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</w:p>
    <w:p w:rsidR="00620436" w:rsidRDefault="00620436" w:rsidP="00620436">
      <w:pPr>
        <w:pStyle w:val="Bezodstpw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Umieszczane są tam te przykładowe spółki, których kurs </w:t>
      </w:r>
      <w:r>
        <w:rPr>
          <w:b/>
          <w:color w:val="FF0000"/>
          <w:sz w:val="26"/>
          <w:szCs w:val="26"/>
        </w:rPr>
        <w:t xml:space="preserve">wybił się z formacji podwójnego dna. </w:t>
      </w: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</w:p>
    <w:p w:rsidR="00620436" w:rsidRDefault="00620436" w:rsidP="00620436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Formacja podwójnego dna ma </w:t>
      </w:r>
      <w:r>
        <w:rPr>
          <w:b/>
          <w:sz w:val="26"/>
          <w:szCs w:val="26"/>
        </w:rPr>
        <w:t xml:space="preserve">2 </w:t>
      </w:r>
      <w:proofErr w:type="gramStart"/>
      <w:r>
        <w:rPr>
          <w:b/>
          <w:sz w:val="26"/>
          <w:szCs w:val="26"/>
        </w:rPr>
        <w:t>,,</w:t>
      </w:r>
      <w:proofErr w:type="gramEnd"/>
      <w:r>
        <w:rPr>
          <w:b/>
          <w:sz w:val="26"/>
          <w:szCs w:val="26"/>
        </w:rPr>
        <w:t xml:space="preserve">zadania”. </w:t>
      </w: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Podstawowym, minimalnym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zadaniem” tej formacji jest jej wypełnienie </w:t>
      </w: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Drugim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zadaniem” tej formacji jest doprowadzenie do zmiany trendu ze spadkowego na wzrostowy. </w:t>
      </w: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Osobiście wyróżniam </w:t>
      </w:r>
      <w:r>
        <w:rPr>
          <w:b/>
          <w:sz w:val="26"/>
          <w:szCs w:val="26"/>
        </w:rPr>
        <w:t>typowe oraz nietypowe podwójne dno.</w:t>
      </w:r>
      <w:r>
        <w:rPr>
          <w:sz w:val="26"/>
          <w:szCs w:val="26"/>
        </w:rPr>
        <w:t xml:space="preserve"> </w:t>
      </w: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Typowa formacja podwójnego dna charakteryzuje się tym, że dołki w formacji kształtują się na poziomie identycznym, bądź prawie identycznym. </w:t>
      </w: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Natomiast w przypadku nietypowej formacji podwójnego dna kształtują się one na poziomie zupełnie odmiennym.</w:t>
      </w: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</w:p>
    <w:p w:rsidR="00620436" w:rsidRDefault="00620436" w:rsidP="00620436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Od pierwszego numeru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Raportu Tygodniowego” postanowiłem, że będę </w:t>
      </w:r>
      <w:r>
        <w:rPr>
          <w:b/>
          <w:sz w:val="26"/>
          <w:szCs w:val="26"/>
        </w:rPr>
        <w:t>porównywał</w:t>
      </w:r>
      <w:r>
        <w:rPr>
          <w:sz w:val="26"/>
          <w:szCs w:val="26"/>
        </w:rPr>
        <w:t xml:space="preserve"> zachowanie kursu akcji spółki po wprowadzeniu jej do rubryki ,,Wykres do przemyślenia” </w:t>
      </w:r>
      <w:r>
        <w:rPr>
          <w:b/>
          <w:sz w:val="26"/>
          <w:szCs w:val="26"/>
        </w:rPr>
        <w:t xml:space="preserve">z zachowaniem indeksu WIG20. </w:t>
      </w: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 świadomość, że podejście to może budzić kontrowersje, sprzeciw. Dobrze. Tak być musi. </w:t>
      </w: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</w:p>
    <w:p w:rsidR="00620436" w:rsidRDefault="00620436" w:rsidP="00620436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Postanowiłem odpowiedzieć na pytanie: </w:t>
      </w:r>
      <w:proofErr w:type="gramStart"/>
      <w:r>
        <w:rPr>
          <w:b/>
          <w:sz w:val="26"/>
          <w:szCs w:val="26"/>
        </w:rPr>
        <w:t>,,</w:t>
      </w:r>
      <w:proofErr w:type="gramEnd"/>
      <w:r>
        <w:rPr>
          <w:b/>
          <w:sz w:val="26"/>
          <w:szCs w:val="26"/>
        </w:rPr>
        <w:t>Ile wynosiła średnia procentowa zmiana kursu akcji spółki po wprowadzeniu jej do rubryki ,,Wykres do przemyślenia” w okresie 12 pierwszych miesięcy po jej wprowadzeniu do tej rubryki ?”</w:t>
      </w: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związku z powyższym postanowiłem odpowiedzieć </w:t>
      </w:r>
      <w:r>
        <w:rPr>
          <w:b/>
          <w:sz w:val="26"/>
          <w:szCs w:val="26"/>
        </w:rPr>
        <w:t>także</w:t>
      </w:r>
      <w:r>
        <w:rPr>
          <w:sz w:val="26"/>
          <w:szCs w:val="26"/>
        </w:rPr>
        <w:t xml:space="preserve"> na pytanie: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>Ile wynosiła średnia procentowa zmiana indeksu WIG 20 w tym okresie ?”</w:t>
      </w: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Odpowiedź na te pytania przedstawiłem w tabeli na następnej stronie. </w:t>
      </w:r>
    </w:p>
    <w:p w:rsidR="00620436" w:rsidRDefault="00620436" w:rsidP="00620436">
      <w:pPr>
        <w:pStyle w:val="Bezodstpw"/>
        <w:jc w:val="both"/>
        <w:rPr>
          <w:sz w:val="26"/>
          <w:szCs w:val="26"/>
        </w:rPr>
      </w:pPr>
    </w:p>
    <w:p w:rsidR="00620436" w:rsidRDefault="00620436" w:rsidP="006204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Tabela: Procentowa zmiana cen akcji czterech spółek, których akcje zostały wymienione w pierwszym numerze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Raportu Tygodniowego” z 8 września 2014 roku w rubryce ,,Wykres do przemyślenia” w okresie od 5 września do 4 września 2015 roku oraz procentowa zmiana indeksu WIG 20 w tym okresie. </w:t>
      </w:r>
    </w:p>
    <w:p w:rsidR="00620436" w:rsidRDefault="00620436" w:rsidP="00620436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2,04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2,35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  +15,2 %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Akcja spółki Lena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3,99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4,44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   +11,3 %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 xml:space="preserve">spółki  </w:t>
            </w:r>
            <w:proofErr w:type="spellStart"/>
            <w:r>
              <w:t>Netmedia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3,63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5,64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  +55,4 %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Akcja spółki Rafako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4,25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6,72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  +58,1 %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+35,0 %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    -15,5 %</w:t>
            </w:r>
          </w:p>
        </w:tc>
      </w:tr>
    </w:tbl>
    <w:p w:rsidR="00620436" w:rsidRDefault="00620436" w:rsidP="00620436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</w:pPr>
    </w:p>
    <w:p w:rsidR="00620436" w:rsidRDefault="00620436" w:rsidP="006204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Tabela: Procentowa zmiana ceny akcji spółki, której akcje zostały wymienione w drugim numerze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Raportu Tygodniowego” z 15 września 2014 roku w rubryce ,,Wykres do przemyślenia” w okresie od 12 września do 11 września 2015 roku oraz procentowa zmiana indeksu WIG 20 w tym okresie. </w:t>
      </w:r>
    </w:p>
    <w:p w:rsidR="00620436" w:rsidRDefault="00620436" w:rsidP="00620436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12.09.2014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11.09.2015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Akcja spółki Boryszew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5,15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 -20,8 %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-20,8 %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   -12,5 %</w:t>
            </w:r>
          </w:p>
        </w:tc>
      </w:tr>
    </w:tbl>
    <w:p w:rsidR="00620436" w:rsidRDefault="00620436" w:rsidP="00620436">
      <w:pPr>
        <w:spacing w:after="0" w:line="240" w:lineRule="auto"/>
        <w:jc w:val="both"/>
      </w:pPr>
    </w:p>
    <w:p w:rsidR="00620436" w:rsidRDefault="00620436" w:rsidP="006204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Tabela: Procentowa zmiana ceny akcji spółki, której akcje zostały umieszczone 16 września na stronie internetowej </w:t>
      </w:r>
      <w:hyperlink r:id="rId19" w:history="1">
        <w:r>
          <w:rPr>
            <w:rStyle w:val="Hipercze"/>
            <w:sz w:val="26"/>
            <w:szCs w:val="26"/>
          </w:rPr>
          <w:t>www.analizy-rynkowe.pl</w:t>
        </w:r>
      </w:hyperlink>
      <w:r>
        <w:rPr>
          <w:sz w:val="26"/>
          <w:szCs w:val="26"/>
        </w:rPr>
        <w:t xml:space="preserve"> w </w:t>
      </w:r>
      <w:proofErr w:type="gramStart"/>
      <w:r>
        <w:rPr>
          <w:sz w:val="26"/>
          <w:szCs w:val="26"/>
        </w:rPr>
        <w:t>rubryce  ,,Wykres</w:t>
      </w:r>
      <w:proofErr w:type="gramEnd"/>
      <w:r>
        <w:rPr>
          <w:sz w:val="26"/>
          <w:szCs w:val="26"/>
        </w:rPr>
        <w:t xml:space="preserve"> do przemyślenia” w okresie od 15 września do 15 września 2015 roku oraz procentowa zmiana indeksu WIG 20 w tym okresie. </w:t>
      </w:r>
    </w:p>
    <w:p w:rsidR="00620436" w:rsidRDefault="00620436" w:rsidP="00620436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15.09.2014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15.09.2015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32,90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 24,2 %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24,2 %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2 185,88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-12,2 %</w:t>
            </w:r>
          </w:p>
        </w:tc>
      </w:tr>
    </w:tbl>
    <w:p w:rsidR="00620436" w:rsidRDefault="00620436" w:rsidP="00620436">
      <w:pPr>
        <w:spacing w:after="0" w:line="240" w:lineRule="auto"/>
        <w:jc w:val="both"/>
      </w:pPr>
    </w:p>
    <w:p w:rsidR="00620436" w:rsidRDefault="00620436" w:rsidP="006204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Tabela: Procentowa zmiana ceny akcji spółki, której akcje zostały wymienione w trzecim numerze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Raportu Tygodniowego” z 22 września 2014 roku w rubryce ,,Wykres do przemyślenia” w okresie od 19 września 2014 roku do 18 września 2015 roku oraz procentowa zmiana indeksu WIG 20 w tym okresie. </w:t>
      </w:r>
    </w:p>
    <w:p w:rsidR="00620436" w:rsidRDefault="00620436" w:rsidP="00620436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19.09.2014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Akcja spółki IF Capital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1,32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0,98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2,3 %</w:t>
            </w:r>
          </w:p>
        </w:tc>
      </w:tr>
      <w:tr w:rsidR="00620436" w:rsidTr="00E27357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2,3 %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-13,2 %</w:t>
            </w:r>
          </w:p>
        </w:tc>
      </w:tr>
    </w:tbl>
    <w:p w:rsidR="00620436" w:rsidRDefault="00620436" w:rsidP="00620436">
      <w:pPr>
        <w:spacing w:after="0" w:line="240" w:lineRule="auto"/>
        <w:jc w:val="both"/>
        <w:rPr>
          <w:rFonts w:eastAsiaTheme="minorEastAsia"/>
        </w:rPr>
      </w:pPr>
      <w:r>
        <w:lastRenderedPageBreak/>
        <w:t xml:space="preserve">Tabela: Procentowa zmiana ceny akcji spółki, której akcje zostały umieszczone 25 września na stronie internetowej </w:t>
      </w:r>
      <w:hyperlink r:id="rId20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24 września 2014 roku do 24 września 2015 roku oraz procentowa zmiana indeksu WIG 20 w tym okresie. </w:t>
      </w:r>
    </w:p>
    <w:p w:rsidR="00620436" w:rsidRDefault="00620436" w:rsidP="00620436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24.09.2014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Akcja spółki Capital Partners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1,85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2,40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+29,7 %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+29,7 %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2 082,95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 -15,8 %</w:t>
            </w:r>
          </w:p>
        </w:tc>
      </w:tr>
    </w:tbl>
    <w:p w:rsidR="00620436" w:rsidRDefault="00620436" w:rsidP="00620436">
      <w:pPr>
        <w:spacing w:after="0" w:line="240" w:lineRule="auto"/>
        <w:jc w:val="both"/>
        <w:rPr>
          <w:rFonts w:eastAsiaTheme="minorEastAsia"/>
        </w:rPr>
      </w:pPr>
    </w:p>
    <w:p w:rsidR="00620436" w:rsidRDefault="00620436" w:rsidP="00620436">
      <w:pPr>
        <w:spacing w:after="0" w:line="240" w:lineRule="auto"/>
        <w:jc w:val="both"/>
      </w:pPr>
      <w:r>
        <w:t xml:space="preserve">Tabela: Procentowa zmiana cen akcji trzech spółek, których akcje zostały wymienione w czwartym numerze </w:t>
      </w:r>
      <w:proofErr w:type="gramStart"/>
      <w:r>
        <w:t>,,</w:t>
      </w:r>
      <w:proofErr w:type="gramEnd"/>
      <w:r>
        <w:t xml:space="preserve">Raportu Tygodniowego” z 29 września 2014 roku w rubryce ,,Wykres do przemyślenia” w okresie od 30 września 2014 roku do 25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26.09.2014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45,64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54,70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+19,9 %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>spółki  CD</w:t>
            </w:r>
            <w:proofErr w:type="gramEnd"/>
            <w:r>
              <w:t xml:space="preserve"> Projekt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16,59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26,80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 +61,5 %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17,60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 8,82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- 49,9 %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+10,5% 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 - 15,8 %</w:t>
            </w:r>
          </w:p>
        </w:tc>
      </w:tr>
    </w:tbl>
    <w:p w:rsidR="00620436" w:rsidRDefault="00620436" w:rsidP="00620436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620436" w:rsidRDefault="00620436" w:rsidP="00620436">
      <w:pPr>
        <w:spacing w:after="0" w:line="240" w:lineRule="auto"/>
        <w:jc w:val="both"/>
      </w:pPr>
      <w:r>
        <w:t xml:space="preserve">Tabela: Procentowa zmiana ceny akcji spółki, której akcje zostały wymienione w piątym numerze </w:t>
      </w:r>
      <w:proofErr w:type="gramStart"/>
      <w:r>
        <w:t>,,</w:t>
      </w:r>
      <w:proofErr w:type="gramEnd"/>
      <w:r>
        <w:t xml:space="preserve">Raportu Tygodniowego” z 6 października 2014 roku w rubryce ,,Wykres do przemyślenia” w okresie od 3 października do 2 października 2015 roku oraz procentowa zmiana indeksu WIG 20 w tym okresie. </w:t>
      </w:r>
    </w:p>
    <w:p w:rsidR="00620436" w:rsidRDefault="00620436" w:rsidP="00620436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03.10.2014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244,10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278,15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+13,9 %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+13,9 %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2 444,06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-16,7 %</w:t>
            </w:r>
          </w:p>
        </w:tc>
      </w:tr>
    </w:tbl>
    <w:p w:rsidR="00620436" w:rsidRDefault="00620436" w:rsidP="00620436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620436" w:rsidRPr="00084EB5" w:rsidRDefault="00620436" w:rsidP="00620436">
      <w:pPr>
        <w:spacing w:after="0" w:line="240" w:lineRule="auto"/>
        <w:rPr>
          <w:rFonts w:ascii="Calibri" w:eastAsia="Times New Roman" w:hAnsi="Calibri" w:cs="Times New Roman"/>
          <w:sz w:val="42"/>
          <w:szCs w:val="42"/>
          <w:u w:val="single"/>
          <w:lang w:eastAsia="pl-PL"/>
        </w:rPr>
      </w:pPr>
      <w:r w:rsidRPr="00084EB5">
        <w:rPr>
          <w:rFonts w:ascii="Calibri" w:eastAsia="Times New Roman" w:hAnsi="Calibri" w:cs="Times New Roman"/>
          <w:sz w:val="42"/>
          <w:szCs w:val="42"/>
          <w:u w:val="single"/>
          <w:lang w:eastAsia="pl-PL"/>
        </w:rPr>
        <w:t>Wniosek końcowy</w:t>
      </w:r>
    </w:p>
    <w:p w:rsidR="00620436" w:rsidRPr="00084EB5" w:rsidRDefault="00620436" w:rsidP="00620436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42"/>
          <w:szCs w:val="42"/>
          <w:u w:val="single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20436" w:rsidRPr="00084EB5" w:rsidRDefault="00620436" w:rsidP="00620436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42"/>
          <w:szCs w:val="42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4EB5">
        <w:rPr>
          <w:rFonts w:ascii="Calibri" w:eastAsia="Times New Roman" w:hAnsi="Calibri" w:cs="Times New Roman"/>
          <w:color w:val="000000"/>
          <w:sz w:val="42"/>
          <w:szCs w:val="4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kursu akcji spółki po wprowadzeniu jej do rubryki </w:t>
      </w:r>
      <w:proofErr w:type="gramStart"/>
      <w:r w:rsidRPr="00084EB5">
        <w:rPr>
          <w:rFonts w:ascii="Calibri" w:eastAsia="Times New Roman" w:hAnsi="Calibri" w:cs="Times New Roman"/>
          <w:color w:val="FF0000"/>
          <w:sz w:val="42"/>
          <w:szCs w:val="4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084EB5">
        <w:rPr>
          <w:rFonts w:ascii="Calibri" w:eastAsia="Times New Roman" w:hAnsi="Calibri" w:cs="Times New Roman"/>
          <w:color w:val="FF0000"/>
          <w:sz w:val="42"/>
          <w:szCs w:val="4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Wykres do przemyślenia”</w:t>
      </w:r>
      <w:r w:rsidRPr="00084EB5">
        <w:rPr>
          <w:rFonts w:ascii="Calibri" w:eastAsia="Times New Roman" w:hAnsi="Calibri" w:cs="Times New Roman"/>
          <w:color w:val="000000"/>
          <w:sz w:val="42"/>
          <w:szCs w:val="4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okresie 12 pierwszych miesięcy po jej wprowadzeniu do tej rubryki wynosiła </w:t>
      </w:r>
      <w:r w:rsidRPr="00084EB5">
        <w:rPr>
          <w:rFonts w:ascii="Calibri" w:eastAsia="Times New Roman" w:hAnsi="Calibri" w:cs="Times New Roman"/>
          <w:color w:val="FF0000"/>
          <w:sz w:val="42"/>
          <w:szCs w:val="4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średnio</w:t>
      </w:r>
      <w:r w:rsidRPr="00084EB5">
        <w:rPr>
          <w:rFonts w:ascii="Calibri" w:eastAsia="Times New Roman" w:hAnsi="Calibri" w:cs="Times New Roman"/>
          <w:color w:val="000000"/>
          <w:sz w:val="42"/>
          <w:szCs w:val="4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84EB5">
        <w:rPr>
          <w:rFonts w:ascii="Calibri" w:eastAsia="Times New Roman" w:hAnsi="Calibri" w:cs="Times New Roman"/>
          <w:color w:val="FF0000"/>
          <w:sz w:val="42"/>
          <w:szCs w:val="4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18,4 %. </w:t>
      </w:r>
      <w:r w:rsidRPr="00084EB5">
        <w:rPr>
          <w:rFonts w:ascii="Calibri" w:eastAsia="Times New Roman" w:hAnsi="Calibri" w:cs="Times New Roman"/>
          <w:color w:val="000000" w:themeColor="text1"/>
          <w:sz w:val="42"/>
          <w:szCs w:val="4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indeksu </w:t>
      </w:r>
      <w:r w:rsidRPr="00084EB5">
        <w:rPr>
          <w:rFonts w:ascii="Calibri" w:eastAsia="Times New Roman" w:hAnsi="Calibri" w:cs="Times New Roman"/>
          <w:color w:val="000000" w:themeColor="text1"/>
          <w:sz w:val="42"/>
          <w:szCs w:val="42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WIG20 </w:t>
      </w:r>
      <w:r w:rsidRPr="00084EB5">
        <w:rPr>
          <w:rFonts w:ascii="Calibri" w:eastAsia="Times New Roman" w:hAnsi="Calibri" w:cs="Times New Roman"/>
          <w:color w:val="000000" w:themeColor="text1"/>
          <w:sz w:val="42"/>
          <w:szCs w:val="4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tym okresie wynosiła </w:t>
      </w:r>
      <w:r w:rsidRPr="00084EB5">
        <w:rPr>
          <w:rFonts w:ascii="Calibri" w:eastAsia="Times New Roman" w:hAnsi="Calibri" w:cs="Times New Roman"/>
          <w:color w:val="000000" w:themeColor="text1"/>
          <w:sz w:val="42"/>
          <w:szCs w:val="42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minus 15,0 %. </w:t>
      </w:r>
    </w:p>
    <w:p w:rsidR="00620436" w:rsidRDefault="00620436" w:rsidP="00620436">
      <w:pPr>
        <w:pStyle w:val="Bezodstpw"/>
        <w:shd w:val="clear" w:color="auto" w:fill="FFFF0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Spółki dla których nie można jeszcze obliczyć procentowej zmiany kursu akcji po wprowadzeniu jej do rubryki </w:t>
      </w:r>
      <w:proofErr w:type="gramStart"/>
      <w:r>
        <w:rPr>
          <w:b/>
          <w:sz w:val="96"/>
          <w:szCs w:val="96"/>
        </w:rPr>
        <w:t>,,</w:t>
      </w:r>
      <w:proofErr w:type="gramEnd"/>
      <w:r>
        <w:rPr>
          <w:b/>
          <w:sz w:val="96"/>
          <w:szCs w:val="96"/>
        </w:rPr>
        <w:t xml:space="preserve">Wykres do przemyślenia” w okresie 12 pierwszych miesięcy po jej wprowadzeniu do tej rubryki </w:t>
      </w:r>
    </w:p>
    <w:p w:rsidR="00620436" w:rsidRDefault="00620436" w:rsidP="00620436">
      <w:pPr>
        <w:pStyle w:val="Bezodstpw"/>
        <w:jc w:val="both"/>
        <w:rPr>
          <w:b/>
          <w:sz w:val="26"/>
          <w:szCs w:val="26"/>
        </w:rPr>
      </w:pPr>
    </w:p>
    <w:p w:rsidR="00620436" w:rsidRDefault="00620436" w:rsidP="00620436">
      <w:pPr>
        <w:pStyle w:val="Bezodstpw"/>
        <w:jc w:val="both"/>
        <w:rPr>
          <w:b/>
          <w:sz w:val="26"/>
          <w:szCs w:val="26"/>
        </w:rPr>
      </w:pPr>
    </w:p>
    <w:p w:rsidR="00620436" w:rsidRDefault="00620436" w:rsidP="00620436">
      <w:pPr>
        <w:pStyle w:val="Bezodstpw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Obliczenia według stanu na 2 października 015 roku</w:t>
      </w:r>
    </w:p>
    <w:p w:rsidR="00620436" w:rsidRDefault="00620436" w:rsidP="00620436">
      <w:pPr>
        <w:spacing w:after="0" w:line="240" w:lineRule="auto"/>
        <w:jc w:val="both"/>
        <w:rPr>
          <w:rFonts w:eastAsiaTheme="minorEastAsia"/>
        </w:rPr>
      </w:pPr>
      <w:r>
        <w:lastRenderedPageBreak/>
        <w:t xml:space="preserve">Tabela: Procentowa zmiana ceny akcji spółki, której akcje zostały wymienione w szóstym numerze </w:t>
      </w:r>
      <w:proofErr w:type="gramStart"/>
      <w:r>
        <w:t>,,</w:t>
      </w:r>
      <w:proofErr w:type="gramEnd"/>
      <w:r>
        <w:t xml:space="preserve">Raportu Tygodniowego” z 20 października 2014 roku w rubryce ,,Wykres do przemyślenia” w okresie od 17 września do 2 października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17.10.2014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5,21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3,19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 -38,8 %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-38,8 %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   -15,2 %</w:t>
            </w:r>
          </w:p>
        </w:tc>
      </w:tr>
    </w:tbl>
    <w:p w:rsidR="00620436" w:rsidRDefault="00620436" w:rsidP="00620436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22 października na stronie internetowej </w:t>
      </w:r>
      <w:hyperlink r:id="rId21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21 października do 19 czerwca 2015 roku do 2 października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21.10.2014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8,70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16,90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+ 94,3 %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6,82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  -3,3 %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+ 45,5 %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2 423,77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 -16,0 %</w:t>
            </w:r>
          </w:p>
        </w:tc>
      </w:tr>
    </w:tbl>
    <w:p w:rsidR="00620436" w:rsidRDefault="00620436" w:rsidP="00620436">
      <w:pPr>
        <w:spacing w:after="0" w:line="240" w:lineRule="auto"/>
        <w:jc w:val="both"/>
        <w:rPr>
          <w:rFonts w:eastAsiaTheme="minorEastAsia"/>
        </w:rPr>
      </w:pPr>
    </w:p>
    <w:p w:rsidR="00620436" w:rsidRDefault="00620436" w:rsidP="00620436">
      <w:pPr>
        <w:spacing w:after="0" w:line="240" w:lineRule="auto"/>
        <w:jc w:val="both"/>
      </w:pPr>
    </w:p>
    <w:p w:rsidR="00620436" w:rsidRDefault="00620436" w:rsidP="00620436">
      <w:pPr>
        <w:spacing w:after="0" w:line="240" w:lineRule="auto"/>
        <w:jc w:val="both"/>
      </w:pPr>
      <w:r>
        <w:t xml:space="preserve">Tabela: Procentowa zmiana ceny akcji spółki, której akcje zostały wymienione w siódmym numerze </w:t>
      </w:r>
      <w:proofErr w:type="gramStart"/>
      <w:r>
        <w:t>,,</w:t>
      </w:r>
      <w:proofErr w:type="gramEnd"/>
      <w:r>
        <w:t xml:space="preserve">Raportu Tygodniowego” z 27 października 2014 roku w rubryce ,,Wykres do przemyślenia” w okresie od 24 października 2014 roku do 2 października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24.10.2014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4,32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3,25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 -24,8 %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-24,8 %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 -16,1 %</w:t>
            </w:r>
          </w:p>
        </w:tc>
      </w:tr>
    </w:tbl>
    <w:p w:rsidR="00620436" w:rsidRDefault="00620436" w:rsidP="00620436">
      <w:pPr>
        <w:spacing w:after="0" w:line="240" w:lineRule="auto"/>
        <w:jc w:val="both"/>
      </w:pPr>
    </w:p>
    <w:p w:rsidR="00620436" w:rsidRDefault="00620436" w:rsidP="00620436">
      <w:pPr>
        <w:spacing w:after="0" w:line="240" w:lineRule="auto"/>
        <w:jc w:val="both"/>
      </w:pPr>
      <w:r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 xml:space="preserve">Raportu Tygodniowego” z 3 listopada 2014 roku w rubryce ,,Wykres do przemyślenia” w okresie od 31 października 2014 roku do 2 października 2015 roku oraz procentowa zmiana indeksu WIG 20 w tym okresie. </w:t>
      </w:r>
    </w:p>
    <w:p w:rsidR="00620436" w:rsidRDefault="00620436" w:rsidP="00620436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31.10.2014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Akcja spółki Enea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13,13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 -17,9 %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-17,9 %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2 463,68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 -17,3 %</w:t>
            </w:r>
          </w:p>
        </w:tc>
      </w:tr>
    </w:tbl>
    <w:p w:rsidR="00620436" w:rsidRDefault="00620436" w:rsidP="00620436">
      <w:pPr>
        <w:spacing w:after="0" w:line="240" w:lineRule="auto"/>
        <w:jc w:val="both"/>
      </w:pPr>
    </w:p>
    <w:p w:rsidR="00620436" w:rsidRDefault="00620436" w:rsidP="00620436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 xml:space="preserve">Raportu Tygodniowego” z 1 grudnia 2014 roku w rubryce ,,Wykres do przemyślenia” w okresie od 28 listopada 2014 roku do 2 października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28.11.2014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1,06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1,60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+50,9 %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+50,9 %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2 416,93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-15,7 %</w:t>
            </w:r>
          </w:p>
        </w:tc>
      </w:tr>
    </w:tbl>
    <w:p w:rsidR="00620436" w:rsidRDefault="00620436" w:rsidP="00620436">
      <w:pPr>
        <w:spacing w:after="0" w:line="240" w:lineRule="auto"/>
        <w:jc w:val="both"/>
      </w:pPr>
    </w:p>
    <w:p w:rsidR="00620436" w:rsidRDefault="00620436" w:rsidP="00620436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2 grudnia na stronie internetowej </w:t>
      </w:r>
      <w:hyperlink r:id="rId22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1 grudnia 2014 roku do 19 czerwca 2015 roku oraz do 2 października 2015 roku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01.12.2014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Akcja spółki PKO BP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37,65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29,08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-22,8 %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-22,8 %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 -15,8 %</w:t>
            </w:r>
          </w:p>
        </w:tc>
      </w:tr>
    </w:tbl>
    <w:p w:rsidR="00620436" w:rsidRDefault="00620436" w:rsidP="00620436">
      <w:pPr>
        <w:spacing w:after="0" w:line="240" w:lineRule="auto"/>
        <w:jc w:val="both"/>
      </w:pPr>
    </w:p>
    <w:p w:rsidR="00620436" w:rsidRDefault="00620436" w:rsidP="00620436">
      <w:pPr>
        <w:spacing w:after="0" w:line="240" w:lineRule="auto"/>
        <w:jc w:val="both"/>
      </w:pPr>
      <w:r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 xml:space="preserve">Raportu Tygodniowego” z 15 grudnia 2014 roku w rubryce ,,Wykres do przemyślenia” w okresie od 12 grudnia 2014 roku do 19 czerwca 2015 roku do 2 października 2015 roku oraz procentowa zmiana indeksu WIG 20 w tym okresie. </w:t>
      </w:r>
    </w:p>
    <w:p w:rsidR="00620436" w:rsidRDefault="00620436" w:rsidP="00620436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12.12.2014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Mercor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8,14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9,90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 +21,6 %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+21,6 %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2 360,00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-  13,7 %</w:t>
            </w:r>
          </w:p>
        </w:tc>
      </w:tr>
    </w:tbl>
    <w:p w:rsidR="00620436" w:rsidRDefault="00620436" w:rsidP="00620436">
      <w:pPr>
        <w:spacing w:after="0" w:line="240" w:lineRule="auto"/>
        <w:jc w:val="both"/>
      </w:pPr>
    </w:p>
    <w:p w:rsidR="00620436" w:rsidRDefault="00620436" w:rsidP="00620436">
      <w:pPr>
        <w:spacing w:after="0" w:line="240" w:lineRule="auto"/>
        <w:jc w:val="both"/>
      </w:pPr>
      <w:r>
        <w:t xml:space="preserve">Tabela: Procentowa zmiana ceny akcji spółki, której akcje zostały umieszczone 2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23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1 grudnia do 19 czerwca 2015 roku do 2 października 2015 roku oraz procentowa zmiana indeksu WIG 20 w tym okresie. </w:t>
      </w:r>
    </w:p>
    <w:p w:rsidR="00620436" w:rsidRDefault="00620436" w:rsidP="00620436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30.12.2014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Comarch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115,50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127,40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+10,3 %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+10,3 %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2 315,94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 -12,1 %</w:t>
            </w:r>
          </w:p>
        </w:tc>
      </w:tr>
    </w:tbl>
    <w:p w:rsidR="00620436" w:rsidRDefault="00620436" w:rsidP="00620436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12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24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9 stycznia do 2 października 2015 roku oraz procentowa zmiana indeksu WIG 20 w tym okresie. </w:t>
      </w:r>
    </w:p>
    <w:p w:rsidR="00620436" w:rsidRDefault="00620436" w:rsidP="00620436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3,34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3,18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-4,8 %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-4,8 %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-15,8 %</w:t>
            </w:r>
          </w:p>
        </w:tc>
      </w:tr>
    </w:tbl>
    <w:p w:rsidR="00620436" w:rsidRDefault="00620436" w:rsidP="00620436">
      <w:pPr>
        <w:spacing w:after="0" w:line="240" w:lineRule="auto"/>
        <w:jc w:val="both"/>
        <w:rPr>
          <w:rFonts w:eastAsiaTheme="minorEastAsia"/>
        </w:rPr>
      </w:pPr>
    </w:p>
    <w:p w:rsidR="00620436" w:rsidRDefault="00620436" w:rsidP="00620436">
      <w:pPr>
        <w:spacing w:after="0" w:line="240" w:lineRule="auto"/>
        <w:jc w:val="both"/>
      </w:pPr>
      <w:r>
        <w:t xml:space="preserve">Tabela: Procentowa zmiana ceny akcji spółki, której akcje zostały umieszczone 30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25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29 stycznia do 2 października 2015 roku oraz procentowa zmiana indeksu WIG 20 w tym okresie. </w:t>
      </w:r>
    </w:p>
    <w:p w:rsidR="00620436" w:rsidRDefault="00620436" w:rsidP="00620436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29.01.2015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Akcja spółki Lubawa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1,11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1,05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-5,4 %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-5,4 %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-15,8 %</w:t>
            </w:r>
          </w:p>
        </w:tc>
      </w:tr>
    </w:tbl>
    <w:p w:rsidR="00620436" w:rsidRDefault="00620436" w:rsidP="00620436">
      <w:pPr>
        <w:spacing w:after="0" w:line="240" w:lineRule="auto"/>
        <w:jc w:val="both"/>
      </w:pPr>
      <w:r>
        <w:lastRenderedPageBreak/>
        <w:t xml:space="preserve">Tabela: Procentowa zmiana ceny akcji spółki, której akcje zostały umieszczone 10 lutego 2015 roku </w:t>
      </w:r>
      <w:proofErr w:type="gramStart"/>
      <w:r>
        <w:t>na  stronie</w:t>
      </w:r>
      <w:proofErr w:type="gramEnd"/>
      <w:r>
        <w:t xml:space="preserve"> internetowej </w:t>
      </w:r>
      <w:hyperlink r:id="rId26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9 lutego do 2 października 2015 roku oraz procentowa zmiana indeksu WIG 20 w tym okresie. </w:t>
      </w:r>
    </w:p>
    <w:p w:rsidR="00620436" w:rsidRDefault="00620436" w:rsidP="00620436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09.02.2015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Atrem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4,50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4,72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+4,9 %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+4,9 %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-13,0%</w:t>
            </w:r>
          </w:p>
        </w:tc>
      </w:tr>
    </w:tbl>
    <w:p w:rsidR="00620436" w:rsidRDefault="00620436" w:rsidP="00620436">
      <w:pPr>
        <w:spacing w:after="0" w:line="240" w:lineRule="auto"/>
        <w:jc w:val="both"/>
        <w:rPr>
          <w:rFonts w:eastAsiaTheme="minorEastAsia"/>
          <w:b/>
        </w:rPr>
      </w:pPr>
    </w:p>
    <w:p w:rsidR="00620436" w:rsidRDefault="00620436" w:rsidP="00620436">
      <w:pPr>
        <w:spacing w:after="0" w:line="240" w:lineRule="auto"/>
        <w:jc w:val="both"/>
      </w:pPr>
      <w:r>
        <w:t xml:space="preserve">Tabela: Procentowa zmiana ceny akcji spółki, której akcje zostały umieszczone 3 marca 2015 roku </w:t>
      </w:r>
      <w:proofErr w:type="gramStart"/>
      <w:r>
        <w:t>na  stronie</w:t>
      </w:r>
      <w:proofErr w:type="gramEnd"/>
      <w:r>
        <w:t xml:space="preserve"> internetowej </w:t>
      </w:r>
      <w:hyperlink r:id="rId27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 marca do 2 października 2015 roku oraz procentowa zmiana indeksu WIG 20 w tym okresie. </w:t>
      </w:r>
    </w:p>
    <w:p w:rsidR="00620436" w:rsidRDefault="00620436" w:rsidP="00620436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02.03.2015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Akcja spółki Mostostal Warszawa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7,57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12,00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+58,5 %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+58,5 %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2 358,25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-13,7 %</w:t>
            </w:r>
          </w:p>
        </w:tc>
      </w:tr>
    </w:tbl>
    <w:p w:rsidR="00620436" w:rsidRDefault="00620436" w:rsidP="00620436">
      <w:pPr>
        <w:spacing w:after="0" w:line="240" w:lineRule="auto"/>
        <w:jc w:val="both"/>
        <w:rPr>
          <w:rFonts w:eastAsiaTheme="minorEastAsia"/>
          <w:b/>
        </w:rPr>
      </w:pPr>
    </w:p>
    <w:p w:rsidR="00620436" w:rsidRDefault="00620436" w:rsidP="00620436">
      <w:pPr>
        <w:spacing w:after="0" w:line="240" w:lineRule="auto"/>
        <w:jc w:val="both"/>
      </w:pPr>
      <w:r>
        <w:t xml:space="preserve">Tabela: Procentowa zmiana ceny akcji spółki, której akcje zostały umieszczone 9 kwietnia 2015 roku </w:t>
      </w:r>
      <w:proofErr w:type="gramStart"/>
      <w:r>
        <w:t>na  stronie</w:t>
      </w:r>
      <w:proofErr w:type="gramEnd"/>
      <w:r>
        <w:t xml:space="preserve"> internetowej </w:t>
      </w:r>
      <w:hyperlink r:id="rId28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8 kwietnia do 2 października 2015 roku oraz procentowa zmiana indeksu WIG 20 w tym okresie. </w:t>
      </w:r>
    </w:p>
    <w:p w:rsidR="00620436" w:rsidRDefault="00620436" w:rsidP="00620436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08.04.2015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Akcja spółki Ceramika Nowa Gala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1,25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1,30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4,0 %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4,0 %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-16,0 %</w:t>
            </w:r>
          </w:p>
        </w:tc>
      </w:tr>
    </w:tbl>
    <w:p w:rsidR="00620436" w:rsidRDefault="00620436" w:rsidP="00620436">
      <w:pPr>
        <w:spacing w:after="0" w:line="240" w:lineRule="auto"/>
        <w:jc w:val="both"/>
        <w:rPr>
          <w:rFonts w:eastAsiaTheme="minorEastAsia"/>
          <w:sz w:val="34"/>
          <w:szCs w:val="34"/>
        </w:rPr>
      </w:pPr>
    </w:p>
    <w:p w:rsidR="00620436" w:rsidRDefault="00620436" w:rsidP="00620436">
      <w:pPr>
        <w:spacing w:after="0" w:line="240" w:lineRule="auto"/>
        <w:jc w:val="both"/>
      </w:pPr>
      <w:r>
        <w:t xml:space="preserve">Tabela: Procentowa zmiana ceny akcji spółki, której akcje zostały umieszczone 5 maja 2015 roku </w:t>
      </w:r>
      <w:proofErr w:type="gramStart"/>
      <w:r>
        <w:t>na  stronie</w:t>
      </w:r>
      <w:proofErr w:type="gramEnd"/>
      <w:r>
        <w:t xml:space="preserve"> internetowej </w:t>
      </w:r>
      <w:hyperlink r:id="rId29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4 maja do 2 października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04.05.2015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Akcja spółki Polnord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11,10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11,26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1,4  %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1,4  %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2 523,09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-19,3 %</w:t>
            </w:r>
          </w:p>
        </w:tc>
      </w:tr>
    </w:tbl>
    <w:p w:rsidR="00620436" w:rsidRDefault="00620436" w:rsidP="00620436">
      <w:pPr>
        <w:spacing w:after="0" w:line="240" w:lineRule="auto"/>
        <w:jc w:val="both"/>
      </w:pPr>
    </w:p>
    <w:p w:rsidR="00620436" w:rsidRDefault="00620436" w:rsidP="00620436">
      <w:pPr>
        <w:spacing w:after="0" w:line="240" w:lineRule="auto"/>
        <w:jc w:val="both"/>
      </w:pPr>
      <w:r>
        <w:t xml:space="preserve">Tabela: Procentowa zmiana cen akcji trzech spółek, których akcje zostały umieszczone w dniu 1 lipca na stronie internetowej </w:t>
      </w:r>
      <w:hyperlink r:id="rId30" w:history="1">
        <w:r>
          <w:rPr>
            <w:rStyle w:val="Hipercze"/>
          </w:rPr>
          <w:t>http://analizy-rynkowe.pl/</w:t>
        </w:r>
      </w:hyperlink>
      <w:r>
        <w:t xml:space="preserve"> w rubryce </w:t>
      </w:r>
      <w:proofErr w:type="gramStart"/>
      <w:r>
        <w:t>,,</w:t>
      </w:r>
      <w:proofErr w:type="gramEnd"/>
      <w:r>
        <w:t xml:space="preserve">Wykres do przemyślenia” w okresie od 30 czerwca 2015 roku do 2 października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30.06.2015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Akcja spółki TIM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9,49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8,79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 -7,4 %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 xml:space="preserve">spółki  </w:t>
            </w:r>
            <w:proofErr w:type="spellStart"/>
            <w:r>
              <w:t>Unima</w:t>
            </w:r>
            <w:proofErr w:type="spellEnd"/>
            <w:proofErr w:type="gramEnd"/>
            <w:r>
              <w:t xml:space="preserve"> 2000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2,58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1,71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 -33,7 %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Variant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1,77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1,69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  -4,5 %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-15,2 %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2317,84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 -12,1 %</w:t>
            </w:r>
          </w:p>
        </w:tc>
      </w:tr>
    </w:tbl>
    <w:p w:rsidR="00620436" w:rsidRDefault="00620436" w:rsidP="00620436">
      <w:pPr>
        <w:spacing w:after="0" w:line="240" w:lineRule="auto"/>
        <w:jc w:val="both"/>
      </w:pPr>
      <w:r>
        <w:lastRenderedPageBreak/>
        <w:t xml:space="preserve">Tabela: Procentowa zmiana ceny akcji spółki, której akcje zostały umieszczone 21 lipca 2015 roku </w:t>
      </w:r>
      <w:proofErr w:type="gramStart"/>
      <w:r>
        <w:t>na  stronie</w:t>
      </w:r>
      <w:proofErr w:type="gramEnd"/>
      <w:r>
        <w:t xml:space="preserve"> internetowej </w:t>
      </w:r>
      <w:hyperlink r:id="rId31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21 lipca do 2 października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21.07.2015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Akcja spółki Ropczyce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20,80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21,00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1,0 %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1,0 %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2 444,63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-9,3 %</w:t>
            </w:r>
          </w:p>
        </w:tc>
      </w:tr>
    </w:tbl>
    <w:p w:rsidR="00620436" w:rsidRDefault="00620436" w:rsidP="00620436">
      <w:pPr>
        <w:spacing w:after="0" w:line="240" w:lineRule="auto"/>
        <w:jc w:val="both"/>
      </w:pPr>
    </w:p>
    <w:p w:rsidR="00620436" w:rsidRDefault="00620436" w:rsidP="00620436">
      <w:pPr>
        <w:spacing w:after="0" w:line="240" w:lineRule="auto"/>
        <w:jc w:val="both"/>
      </w:pPr>
      <w:r>
        <w:t xml:space="preserve">Tabela: Procentowa zmiana ceny akcji spółki, której akcje zostały umieszczone 23 lipca 2015 roku </w:t>
      </w:r>
      <w:proofErr w:type="gramStart"/>
      <w:r>
        <w:t>na  stronie</w:t>
      </w:r>
      <w:proofErr w:type="gramEnd"/>
      <w:r>
        <w:t xml:space="preserve"> internetowej </w:t>
      </w:r>
      <w:hyperlink r:id="rId32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22 lipca do 2 października 2015 roku oraz procentowa zmiana indeksu WIG 20 w tym okresie. </w:t>
      </w:r>
    </w:p>
    <w:p w:rsidR="00620436" w:rsidRDefault="00620436" w:rsidP="00620436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22.07.2015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Akcja spółki Eurocash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41,26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45,50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10,3 %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10,3 %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2 185,83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-6,8 %</w:t>
            </w:r>
          </w:p>
        </w:tc>
      </w:tr>
    </w:tbl>
    <w:p w:rsidR="00620436" w:rsidRDefault="00620436" w:rsidP="00620436">
      <w:pPr>
        <w:spacing w:after="0" w:line="240" w:lineRule="auto"/>
        <w:jc w:val="both"/>
      </w:pPr>
      <w:r>
        <w:t xml:space="preserve">Tabela: Procentowa zmiana ceny akcji spółki, której akcje zostały umieszczone 23 lipca 2015 roku </w:t>
      </w:r>
      <w:proofErr w:type="gramStart"/>
      <w:r>
        <w:t>na  stronie</w:t>
      </w:r>
      <w:proofErr w:type="gramEnd"/>
      <w:r>
        <w:t xml:space="preserve"> internetowej </w:t>
      </w:r>
      <w:hyperlink r:id="rId33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 do 2 października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02.09.2015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</w:rPr>
            </w:pPr>
            <w: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Akcja spółki Agora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11,20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11,45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2,2 %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2,2 %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2 107,58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-3,4 %</w:t>
            </w:r>
          </w:p>
        </w:tc>
      </w:tr>
    </w:tbl>
    <w:p w:rsidR="00620436" w:rsidRDefault="00620436" w:rsidP="00620436">
      <w:pPr>
        <w:spacing w:after="0" w:line="240" w:lineRule="auto"/>
        <w:jc w:val="both"/>
      </w:pPr>
    </w:p>
    <w:p w:rsidR="00620436" w:rsidRDefault="00620436" w:rsidP="00620436">
      <w:pPr>
        <w:spacing w:after="0" w:line="240" w:lineRule="auto"/>
        <w:jc w:val="both"/>
      </w:pPr>
      <w:r>
        <w:t xml:space="preserve">Tabela: Procentowa zmiana ceny akcji spółki, której akcje zostały umieszczone 23 lipca 2015 roku </w:t>
      </w:r>
      <w:proofErr w:type="gramStart"/>
      <w:r>
        <w:t>na  stronie</w:t>
      </w:r>
      <w:proofErr w:type="gramEnd"/>
      <w:r>
        <w:t xml:space="preserve"> internetowej </w:t>
      </w:r>
      <w:hyperlink r:id="rId34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3 do 2 października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03.09.2015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Akcja spółki BZWBK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309,00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289,30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-6,4 %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-6,4 %</w:t>
            </w:r>
          </w:p>
        </w:tc>
      </w:tr>
      <w:tr w:rsidR="00620436" w:rsidTr="00E273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2 155,07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Default="00620436" w:rsidP="00E27357">
            <w:pPr>
              <w:jc w:val="center"/>
              <w:rPr>
                <w:rFonts w:eastAsiaTheme="minorEastAsia"/>
              </w:rPr>
            </w:pPr>
            <w:r>
              <w:t xml:space="preserve"> -5,5 %</w:t>
            </w:r>
          </w:p>
        </w:tc>
      </w:tr>
    </w:tbl>
    <w:p w:rsidR="00620436" w:rsidRDefault="00620436" w:rsidP="00620436">
      <w:pPr>
        <w:spacing w:after="0" w:line="240" w:lineRule="auto"/>
        <w:jc w:val="both"/>
        <w:rPr>
          <w:sz w:val="30"/>
          <w:szCs w:val="30"/>
        </w:rPr>
      </w:pPr>
    </w:p>
    <w:p w:rsidR="00620436" w:rsidRPr="00A91266" w:rsidRDefault="00620436" w:rsidP="00620436">
      <w:pPr>
        <w:spacing w:after="0" w:line="240" w:lineRule="auto"/>
        <w:jc w:val="both"/>
        <w:rPr>
          <w:sz w:val="52"/>
          <w:szCs w:val="52"/>
          <w:u w:val="single"/>
        </w:rPr>
      </w:pPr>
      <w:r w:rsidRPr="00A91266">
        <w:rPr>
          <w:sz w:val="52"/>
          <w:szCs w:val="52"/>
        </w:rPr>
        <w:t xml:space="preserve">Spółek, </w:t>
      </w:r>
      <w:r w:rsidRPr="00A91266">
        <w:rPr>
          <w:sz w:val="52"/>
          <w:szCs w:val="52"/>
          <w:u w:val="single"/>
        </w:rPr>
        <w:t>dla których nie można jeszcze obliczyć</w:t>
      </w:r>
      <w:r w:rsidRPr="00A91266">
        <w:rPr>
          <w:sz w:val="52"/>
          <w:szCs w:val="52"/>
        </w:rPr>
        <w:t xml:space="preserve"> procentowej zmiany kursu akcji po wprowadzeniu jej do rubryki </w:t>
      </w:r>
      <w:proofErr w:type="gramStart"/>
      <w:r w:rsidRPr="00A91266">
        <w:rPr>
          <w:sz w:val="52"/>
          <w:szCs w:val="52"/>
        </w:rPr>
        <w:t>,,</w:t>
      </w:r>
      <w:proofErr w:type="gramEnd"/>
      <w:r w:rsidRPr="00A91266">
        <w:rPr>
          <w:sz w:val="52"/>
          <w:szCs w:val="52"/>
        </w:rPr>
        <w:t xml:space="preserve">Wykres do przemyślenia” w okresie 12 pierwszych miesięcy po jej wprowadzeniu do tej rubryki </w:t>
      </w:r>
      <w:r w:rsidRPr="00A91266">
        <w:rPr>
          <w:sz w:val="52"/>
          <w:szCs w:val="52"/>
          <w:u w:val="single"/>
        </w:rPr>
        <w:t xml:space="preserve">jest </w:t>
      </w:r>
      <w:r w:rsidRPr="00A91266">
        <w:rPr>
          <w:b/>
          <w:sz w:val="52"/>
          <w:szCs w:val="52"/>
          <w:u w:val="single"/>
        </w:rPr>
        <w:t>2</w:t>
      </w:r>
      <w:r>
        <w:rPr>
          <w:b/>
          <w:sz w:val="52"/>
          <w:szCs w:val="52"/>
          <w:u w:val="single"/>
        </w:rPr>
        <w:t>2</w:t>
      </w:r>
      <w:r w:rsidRPr="00A91266">
        <w:rPr>
          <w:b/>
          <w:sz w:val="52"/>
          <w:szCs w:val="52"/>
          <w:u w:val="single"/>
        </w:rPr>
        <w:t>.</w:t>
      </w:r>
      <w:r w:rsidRPr="00A91266">
        <w:rPr>
          <w:sz w:val="52"/>
          <w:szCs w:val="52"/>
          <w:u w:val="single"/>
        </w:rPr>
        <w:t xml:space="preserve"> </w:t>
      </w:r>
    </w:p>
    <w:p w:rsidR="00620436" w:rsidRPr="00A91266" w:rsidRDefault="00620436" w:rsidP="00620436">
      <w:pPr>
        <w:spacing w:after="0" w:line="240" w:lineRule="auto"/>
        <w:jc w:val="both"/>
        <w:rPr>
          <w:sz w:val="26"/>
          <w:szCs w:val="26"/>
        </w:rPr>
      </w:pPr>
    </w:p>
    <w:p w:rsidR="00620436" w:rsidRPr="00A91266" w:rsidRDefault="00620436" w:rsidP="00620436">
      <w:pPr>
        <w:spacing w:after="0" w:line="240" w:lineRule="auto"/>
        <w:jc w:val="both"/>
        <w:rPr>
          <w:sz w:val="60"/>
          <w:szCs w:val="60"/>
        </w:rPr>
      </w:pPr>
      <w:r w:rsidRPr="00A91266">
        <w:rPr>
          <w:sz w:val="60"/>
          <w:szCs w:val="60"/>
        </w:rPr>
        <w:t xml:space="preserve">W odniesieniu do tej grupy </w:t>
      </w:r>
      <w:r w:rsidRPr="00A91266">
        <w:rPr>
          <w:b/>
          <w:sz w:val="60"/>
          <w:szCs w:val="60"/>
          <w:u w:val="single"/>
        </w:rPr>
        <w:t>2</w:t>
      </w:r>
      <w:r>
        <w:rPr>
          <w:b/>
          <w:sz w:val="60"/>
          <w:szCs w:val="60"/>
          <w:u w:val="single"/>
        </w:rPr>
        <w:t>2</w:t>
      </w:r>
      <w:r w:rsidRPr="00A91266">
        <w:rPr>
          <w:b/>
          <w:sz w:val="60"/>
          <w:szCs w:val="60"/>
          <w:u w:val="single"/>
        </w:rPr>
        <w:t xml:space="preserve"> spółek</w:t>
      </w:r>
      <w:r w:rsidRPr="00A91266">
        <w:rPr>
          <w:sz w:val="60"/>
          <w:szCs w:val="60"/>
        </w:rPr>
        <w:t xml:space="preserve"> można sformułować następujący wniosek: </w:t>
      </w:r>
    </w:p>
    <w:p w:rsidR="00620436" w:rsidRPr="00A91266" w:rsidRDefault="00620436" w:rsidP="00620436">
      <w:pPr>
        <w:spacing w:after="0" w:line="240" w:lineRule="auto"/>
        <w:jc w:val="both"/>
        <w:rPr>
          <w:sz w:val="60"/>
          <w:szCs w:val="60"/>
          <w:u w:val="single"/>
        </w:rPr>
      </w:pPr>
    </w:p>
    <w:p w:rsidR="00620436" w:rsidRPr="00A91266" w:rsidRDefault="00620436" w:rsidP="00620436">
      <w:pPr>
        <w:spacing w:after="0" w:line="240" w:lineRule="auto"/>
        <w:jc w:val="both"/>
        <w:rPr>
          <w:sz w:val="60"/>
          <w:szCs w:val="60"/>
          <w:u w:val="single"/>
        </w:rPr>
      </w:pPr>
      <w:r w:rsidRPr="00A91266">
        <w:rPr>
          <w:sz w:val="60"/>
          <w:szCs w:val="60"/>
          <w:u w:val="single"/>
        </w:rPr>
        <w:t xml:space="preserve">Wniosek </w:t>
      </w:r>
    </w:p>
    <w:p w:rsidR="00620436" w:rsidRPr="00A91266" w:rsidRDefault="00620436" w:rsidP="00620436">
      <w:pPr>
        <w:spacing w:after="0" w:line="240" w:lineRule="auto"/>
        <w:jc w:val="both"/>
        <w:rPr>
          <w:sz w:val="60"/>
          <w:szCs w:val="60"/>
        </w:rPr>
      </w:pPr>
    </w:p>
    <w:p w:rsidR="00620436" w:rsidRPr="00A91266" w:rsidRDefault="00620436" w:rsidP="00620436">
      <w:pPr>
        <w:spacing w:after="0" w:line="240" w:lineRule="auto"/>
        <w:jc w:val="both"/>
        <w:rPr>
          <w:sz w:val="60"/>
          <w:szCs w:val="60"/>
        </w:rPr>
      </w:pPr>
      <w:r w:rsidRPr="00A91266">
        <w:rPr>
          <w:sz w:val="60"/>
          <w:szCs w:val="60"/>
        </w:rPr>
        <w:t xml:space="preserve">Warto zauważyć, że </w:t>
      </w:r>
    </w:p>
    <w:p w:rsidR="00620436" w:rsidRPr="00A91266" w:rsidRDefault="00620436" w:rsidP="00620436">
      <w:pPr>
        <w:spacing w:after="0" w:line="240" w:lineRule="auto"/>
        <w:jc w:val="both"/>
        <w:rPr>
          <w:sz w:val="60"/>
          <w:szCs w:val="60"/>
        </w:rPr>
      </w:pPr>
    </w:p>
    <w:p w:rsidR="00620436" w:rsidRPr="00A91266" w:rsidRDefault="00620436" w:rsidP="00620436">
      <w:pPr>
        <w:spacing w:after="0" w:line="240" w:lineRule="auto"/>
        <w:jc w:val="both"/>
        <w:rPr>
          <w:b/>
          <w:sz w:val="60"/>
          <w:szCs w:val="60"/>
        </w:rPr>
      </w:pPr>
      <w:r w:rsidRPr="00A91266">
        <w:rPr>
          <w:b/>
          <w:color w:val="000000" w:themeColor="text1"/>
          <w:sz w:val="60"/>
          <w:szCs w:val="60"/>
        </w:rPr>
        <w:t xml:space="preserve">spośród </w:t>
      </w:r>
      <w:r w:rsidRPr="00A91266">
        <w:rPr>
          <w:b/>
          <w:color w:val="000000" w:themeColor="text1"/>
          <w:sz w:val="60"/>
          <w:szCs w:val="60"/>
          <w:u w:val="single"/>
        </w:rPr>
        <w:t>2</w:t>
      </w:r>
      <w:r>
        <w:rPr>
          <w:b/>
          <w:color w:val="000000" w:themeColor="text1"/>
          <w:sz w:val="60"/>
          <w:szCs w:val="60"/>
          <w:u w:val="single"/>
        </w:rPr>
        <w:t>2</w:t>
      </w:r>
      <w:r w:rsidRPr="00A91266">
        <w:rPr>
          <w:b/>
          <w:color w:val="000000" w:themeColor="text1"/>
          <w:sz w:val="60"/>
          <w:szCs w:val="60"/>
          <w:u w:val="single"/>
        </w:rPr>
        <w:t xml:space="preserve"> </w:t>
      </w:r>
      <w:proofErr w:type="gramStart"/>
      <w:r w:rsidRPr="00A91266">
        <w:rPr>
          <w:b/>
          <w:color w:val="000000" w:themeColor="text1"/>
          <w:sz w:val="60"/>
          <w:szCs w:val="60"/>
          <w:u w:val="single"/>
        </w:rPr>
        <w:t>spółek</w:t>
      </w:r>
      <w:r w:rsidRPr="00A91266">
        <w:rPr>
          <w:sz w:val="60"/>
          <w:szCs w:val="60"/>
        </w:rPr>
        <w:t xml:space="preserve"> (których</w:t>
      </w:r>
      <w:proofErr w:type="gramEnd"/>
      <w:r w:rsidRPr="00A91266">
        <w:rPr>
          <w:sz w:val="60"/>
          <w:szCs w:val="60"/>
        </w:rPr>
        <w:t xml:space="preserve"> lista </w:t>
      </w:r>
      <w:r w:rsidRPr="00A91266">
        <w:rPr>
          <w:b/>
          <w:sz w:val="60"/>
          <w:szCs w:val="60"/>
        </w:rPr>
        <w:t>opublikowana jest na str. 1</w:t>
      </w:r>
      <w:r w:rsidR="00726576">
        <w:rPr>
          <w:b/>
          <w:sz w:val="60"/>
          <w:szCs w:val="60"/>
        </w:rPr>
        <w:t>4</w:t>
      </w:r>
      <w:r w:rsidRPr="00A91266">
        <w:rPr>
          <w:b/>
          <w:sz w:val="60"/>
          <w:szCs w:val="60"/>
        </w:rPr>
        <w:t>-1</w:t>
      </w:r>
      <w:r w:rsidR="00726576">
        <w:rPr>
          <w:b/>
          <w:sz w:val="60"/>
          <w:szCs w:val="60"/>
        </w:rPr>
        <w:t>7</w:t>
      </w:r>
      <w:r w:rsidRPr="00A91266">
        <w:rPr>
          <w:b/>
          <w:sz w:val="60"/>
          <w:szCs w:val="60"/>
        </w:rPr>
        <w:t xml:space="preserve">) </w:t>
      </w:r>
    </w:p>
    <w:p w:rsidR="00620436" w:rsidRPr="00A91266" w:rsidRDefault="00620436" w:rsidP="00620436">
      <w:pPr>
        <w:spacing w:after="0" w:line="240" w:lineRule="auto"/>
        <w:jc w:val="both"/>
        <w:rPr>
          <w:sz w:val="60"/>
          <w:szCs w:val="60"/>
        </w:rPr>
      </w:pPr>
    </w:p>
    <w:p w:rsidR="00620436" w:rsidRPr="00A91266" w:rsidRDefault="00620436" w:rsidP="00620436">
      <w:pPr>
        <w:spacing w:after="0" w:line="240" w:lineRule="auto"/>
        <w:jc w:val="both"/>
        <w:rPr>
          <w:b/>
          <w:sz w:val="60"/>
          <w:szCs w:val="60"/>
        </w:rPr>
      </w:pPr>
      <w:proofErr w:type="gramStart"/>
      <w:r w:rsidRPr="00A91266">
        <w:rPr>
          <w:b/>
          <w:sz w:val="60"/>
          <w:szCs w:val="60"/>
        </w:rPr>
        <w:t>kursy</w:t>
      </w:r>
      <w:proofErr w:type="gramEnd"/>
      <w:r w:rsidRPr="00A91266">
        <w:rPr>
          <w:b/>
          <w:sz w:val="60"/>
          <w:szCs w:val="60"/>
        </w:rPr>
        <w:t xml:space="preserve"> akcji </w:t>
      </w:r>
      <w:r w:rsidRPr="00A91266">
        <w:rPr>
          <w:b/>
          <w:color w:val="FF0000"/>
          <w:sz w:val="60"/>
          <w:szCs w:val="60"/>
        </w:rPr>
        <w:t>1</w:t>
      </w:r>
      <w:r>
        <w:rPr>
          <w:b/>
          <w:color w:val="FF0000"/>
          <w:sz w:val="60"/>
          <w:szCs w:val="60"/>
        </w:rPr>
        <w:t>6</w:t>
      </w:r>
      <w:r w:rsidRPr="00A91266">
        <w:rPr>
          <w:b/>
          <w:color w:val="FF0000"/>
          <w:sz w:val="60"/>
          <w:szCs w:val="60"/>
        </w:rPr>
        <w:t>-u spółek</w:t>
      </w:r>
      <w:r w:rsidRPr="00A91266">
        <w:rPr>
          <w:sz w:val="60"/>
          <w:szCs w:val="60"/>
        </w:rPr>
        <w:t xml:space="preserve"> od momentu owego zakwalifikowania do tej rubryki do dnia </w:t>
      </w:r>
      <w:r>
        <w:rPr>
          <w:sz w:val="60"/>
          <w:szCs w:val="60"/>
        </w:rPr>
        <w:t xml:space="preserve">2 października </w:t>
      </w:r>
      <w:r w:rsidRPr="00A91266">
        <w:rPr>
          <w:sz w:val="60"/>
          <w:szCs w:val="60"/>
        </w:rPr>
        <w:t xml:space="preserve">2015 roku zachowywały się </w:t>
      </w:r>
      <w:r w:rsidRPr="00A91266">
        <w:rPr>
          <w:b/>
          <w:color w:val="FF0000"/>
          <w:sz w:val="60"/>
          <w:szCs w:val="60"/>
          <w:u w:val="single"/>
        </w:rPr>
        <w:t>lepiej</w:t>
      </w:r>
      <w:r w:rsidRPr="00A91266">
        <w:rPr>
          <w:b/>
          <w:color w:val="FF0000"/>
          <w:sz w:val="60"/>
          <w:szCs w:val="60"/>
        </w:rPr>
        <w:t xml:space="preserve"> od indeksu WIG20</w:t>
      </w:r>
      <w:r w:rsidRPr="00A91266">
        <w:rPr>
          <w:b/>
          <w:sz w:val="60"/>
          <w:szCs w:val="60"/>
        </w:rPr>
        <w:t xml:space="preserve"> </w:t>
      </w:r>
    </w:p>
    <w:p w:rsidR="00620436" w:rsidRPr="00A91266" w:rsidRDefault="00620436" w:rsidP="00620436">
      <w:pPr>
        <w:spacing w:after="0" w:line="240" w:lineRule="auto"/>
        <w:jc w:val="both"/>
        <w:rPr>
          <w:b/>
          <w:sz w:val="60"/>
          <w:szCs w:val="60"/>
        </w:rPr>
      </w:pPr>
    </w:p>
    <w:p w:rsidR="00620436" w:rsidRPr="00A91266" w:rsidRDefault="00620436" w:rsidP="00620436">
      <w:pPr>
        <w:spacing w:after="0" w:line="240" w:lineRule="auto"/>
        <w:jc w:val="both"/>
        <w:rPr>
          <w:b/>
          <w:sz w:val="60"/>
          <w:szCs w:val="60"/>
        </w:rPr>
      </w:pPr>
      <w:proofErr w:type="gramStart"/>
      <w:r w:rsidRPr="00A91266">
        <w:rPr>
          <w:b/>
          <w:sz w:val="60"/>
          <w:szCs w:val="60"/>
        </w:rPr>
        <w:t>a</w:t>
      </w:r>
      <w:proofErr w:type="gramEnd"/>
      <w:r w:rsidRPr="00A91266">
        <w:rPr>
          <w:b/>
          <w:sz w:val="60"/>
          <w:szCs w:val="60"/>
        </w:rPr>
        <w:t xml:space="preserve"> 6-u </w:t>
      </w:r>
      <w:r w:rsidRPr="00A91266">
        <w:rPr>
          <w:b/>
          <w:sz w:val="60"/>
          <w:szCs w:val="60"/>
          <w:u w:val="single"/>
        </w:rPr>
        <w:t xml:space="preserve">gorzej </w:t>
      </w:r>
      <w:r w:rsidRPr="00A91266">
        <w:rPr>
          <w:b/>
          <w:sz w:val="60"/>
          <w:szCs w:val="60"/>
        </w:rPr>
        <w:t xml:space="preserve">od indeksu WIG20 </w:t>
      </w:r>
    </w:p>
    <w:p w:rsidR="00620436" w:rsidRDefault="00620436" w:rsidP="00620436">
      <w:pPr>
        <w:pStyle w:val="Bezodstpw"/>
        <w:jc w:val="both"/>
        <w:rPr>
          <w:color w:val="FF0000"/>
          <w:sz w:val="66"/>
          <w:szCs w:val="66"/>
        </w:rPr>
      </w:pPr>
      <w:proofErr w:type="gramStart"/>
      <w:r>
        <w:rPr>
          <w:sz w:val="66"/>
          <w:szCs w:val="66"/>
        </w:rPr>
        <w:lastRenderedPageBreak/>
        <w:t xml:space="preserve">Uwaga ! – </w:t>
      </w:r>
      <w:proofErr w:type="gramEnd"/>
      <w:r>
        <w:rPr>
          <w:sz w:val="66"/>
          <w:szCs w:val="66"/>
        </w:rPr>
        <w:t xml:space="preserve">na poprzedniej stronie użyłem sformułowania odnoszącego się do tych spółek, które znalazły się w rubryce </w:t>
      </w:r>
      <w:proofErr w:type="gramStart"/>
      <w:r>
        <w:rPr>
          <w:sz w:val="66"/>
          <w:szCs w:val="66"/>
        </w:rPr>
        <w:t>,,</w:t>
      </w:r>
      <w:proofErr w:type="gramEnd"/>
      <w:r>
        <w:rPr>
          <w:sz w:val="66"/>
          <w:szCs w:val="66"/>
        </w:rPr>
        <w:t xml:space="preserve">Wykres do przemyślenia” </w:t>
      </w:r>
      <w:r>
        <w:rPr>
          <w:b/>
          <w:color w:val="FF0000"/>
          <w:sz w:val="66"/>
          <w:szCs w:val="66"/>
          <w:u w:val="single"/>
        </w:rPr>
        <w:t>,,na przestrzeni ostatnich 12 miesięcy”</w:t>
      </w:r>
    </w:p>
    <w:p w:rsidR="00620436" w:rsidRDefault="00620436" w:rsidP="00620436">
      <w:pPr>
        <w:pStyle w:val="Bezodstpw"/>
        <w:jc w:val="both"/>
        <w:rPr>
          <w:sz w:val="66"/>
          <w:szCs w:val="66"/>
        </w:rPr>
      </w:pPr>
    </w:p>
    <w:p w:rsidR="00620436" w:rsidRDefault="00620436" w:rsidP="00620436">
      <w:pPr>
        <w:pStyle w:val="Bezodstpw"/>
        <w:jc w:val="both"/>
        <w:rPr>
          <w:sz w:val="66"/>
          <w:szCs w:val="66"/>
        </w:rPr>
      </w:pPr>
      <w:r>
        <w:rPr>
          <w:sz w:val="66"/>
          <w:szCs w:val="66"/>
        </w:rPr>
        <w:t xml:space="preserve">Spółki te będę starał się na prowadzonej przeze mnie stronie </w:t>
      </w:r>
      <w:proofErr w:type="gramStart"/>
      <w:r>
        <w:rPr>
          <w:sz w:val="66"/>
          <w:szCs w:val="66"/>
        </w:rPr>
        <w:t xml:space="preserve">internetowej  </w:t>
      </w:r>
      <w:hyperlink r:id="rId35" w:history="1">
        <w:proofErr w:type="gramEnd"/>
        <w:r>
          <w:rPr>
            <w:rStyle w:val="Hipercze"/>
            <w:sz w:val="66"/>
            <w:szCs w:val="66"/>
          </w:rPr>
          <w:t>http://analizy-rynkowe.pl/</w:t>
        </w:r>
      </w:hyperlink>
      <w:r>
        <w:rPr>
          <w:sz w:val="66"/>
          <w:szCs w:val="66"/>
        </w:rPr>
        <w:t xml:space="preserve"> </w:t>
      </w:r>
      <w:r>
        <w:rPr>
          <w:b/>
          <w:color w:val="FF0000"/>
          <w:sz w:val="66"/>
          <w:szCs w:val="66"/>
          <w:u w:val="single"/>
        </w:rPr>
        <w:t>otaczać szczególną opieką intelektualną</w:t>
      </w:r>
      <w:r>
        <w:rPr>
          <w:color w:val="FF0000"/>
          <w:sz w:val="66"/>
          <w:szCs w:val="66"/>
        </w:rPr>
        <w:t xml:space="preserve"> </w:t>
      </w:r>
      <w:r>
        <w:rPr>
          <w:sz w:val="66"/>
          <w:szCs w:val="66"/>
        </w:rPr>
        <w:t xml:space="preserve">to znaczy analizy publikowane na tej stronie będą w znacznej mierzy dotyczyć właśnie tych spółek. </w:t>
      </w:r>
    </w:p>
    <w:p w:rsidR="00620436" w:rsidRDefault="00620436" w:rsidP="00620436">
      <w:pPr>
        <w:pStyle w:val="Bezodstpw"/>
        <w:jc w:val="both"/>
        <w:rPr>
          <w:sz w:val="66"/>
          <w:szCs w:val="66"/>
        </w:rPr>
      </w:pPr>
    </w:p>
    <w:p w:rsidR="00620436" w:rsidRDefault="00620436" w:rsidP="0062043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color w:val="FFFFFF" w:themeColor="background1"/>
          <w:sz w:val="104"/>
          <w:szCs w:val="104"/>
        </w:rPr>
      </w:pPr>
      <w:r>
        <w:rPr>
          <w:b/>
          <w:color w:val="FFFFFF" w:themeColor="background1"/>
          <w:sz w:val="104"/>
          <w:szCs w:val="104"/>
        </w:rPr>
        <w:lastRenderedPageBreak/>
        <w:t>Generalny wniosek:</w:t>
      </w:r>
    </w:p>
    <w:p w:rsidR="00620436" w:rsidRDefault="00620436" w:rsidP="0062043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color w:val="FFFFFF" w:themeColor="background1"/>
          <w:sz w:val="104"/>
          <w:szCs w:val="104"/>
        </w:rPr>
      </w:pPr>
      <w:r>
        <w:rPr>
          <w:b/>
          <w:color w:val="FFFFFF" w:themeColor="background1"/>
          <w:sz w:val="104"/>
          <w:szCs w:val="104"/>
        </w:rPr>
        <w:t xml:space="preserve">kursy akcji spółki po wprowadzeniu jej do rubryki </w:t>
      </w:r>
      <w:proofErr w:type="gramStart"/>
      <w:r>
        <w:rPr>
          <w:b/>
          <w:color w:val="FFFFFF" w:themeColor="background1"/>
          <w:sz w:val="104"/>
          <w:szCs w:val="104"/>
        </w:rPr>
        <w:t>,,</w:t>
      </w:r>
      <w:proofErr w:type="gramEnd"/>
      <w:r>
        <w:rPr>
          <w:b/>
          <w:color w:val="FFFFFF" w:themeColor="background1"/>
          <w:sz w:val="104"/>
          <w:szCs w:val="104"/>
        </w:rPr>
        <w:t>Wykres do przemyślenia” zasadniczo rzecz biorąc wykazują relatywną przewagę nad indeksem WIG20</w:t>
      </w:r>
    </w:p>
    <w:p w:rsidR="00820206" w:rsidRDefault="00820206" w:rsidP="00620436">
      <w:pPr>
        <w:spacing w:after="0" w:line="240" w:lineRule="auto"/>
        <w:jc w:val="both"/>
        <w:rPr>
          <w:b/>
        </w:rPr>
      </w:pPr>
    </w:p>
    <w:p w:rsidR="00820206" w:rsidRDefault="00820206" w:rsidP="00620436">
      <w:pPr>
        <w:spacing w:after="0" w:line="240" w:lineRule="auto"/>
        <w:jc w:val="both"/>
        <w:rPr>
          <w:b/>
        </w:rPr>
      </w:pPr>
    </w:p>
    <w:p w:rsidR="00820206" w:rsidRDefault="00820206" w:rsidP="00620436">
      <w:pPr>
        <w:spacing w:after="0" w:line="240" w:lineRule="auto"/>
        <w:jc w:val="both"/>
        <w:rPr>
          <w:b/>
        </w:rPr>
      </w:pPr>
    </w:p>
    <w:p w:rsidR="00820206" w:rsidRDefault="00820206" w:rsidP="00620436">
      <w:pPr>
        <w:spacing w:after="0" w:line="240" w:lineRule="auto"/>
        <w:jc w:val="both"/>
        <w:rPr>
          <w:b/>
        </w:rPr>
      </w:pPr>
    </w:p>
    <w:p w:rsidR="00620436" w:rsidRDefault="00620436" w:rsidP="00620436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Wnioski końcowe</w:t>
      </w:r>
    </w:p>
    <w:p w:rsidR="00620436" w:rsidRDefault="00620436" w:rsidP="00620436">
      <w:pPr>
        <w:spacing w:after="0" w:line="240" w:lineRule="auto"/>
        <w:jc w:val="both"/>
      </w:pPr>
    </w:p>
    <w:p w:rsidR="00620436" w:rsidRDefault="00620436" w:rsidP="00620436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0D2038">
        <w:rPr>
          <w:b/>
          <w:color w:val="000000" w:themeColor="text1"/>
        </w:rPr>
        <w:t>Kurs dolara amerykańskiego (w złotych)</w:t>
      </w:r>
      <w:r w:rsidRPr="000D2038">
        <w:rPr>
          <w:color w:val="000000" w:themeColor="text1"/>
        </w:rPr>
        <w:t xml:space="preserve"> spadł poniżej bardzo ważnego oporu na poziomie 3,9130 zł. </w:t>
      </w:r>
      <w:proofErr w:type="gramStart"/>
      <w:r w:rsidRPr="000D2038">
        <w:rPr>
          <w:color w:val="000000" w:themeColor="text1"/>
        </w:rPr>
        <w:t>z</w:t>
      </w:r>
      <w:proofErr w:type="gramEnd"/>
      <w:r w:rsidRPr="000D2038">
        <w:rPr>
          <w:color w:val="000000" w:themeColor="text1"/>
        </w:rPr>
        <w:t xml:space="preserve"> lutego 2009 roku. W tej sytuacji można oczekiwać rozpoczęcia się fali spadków w kierunku linii trendu wzrostowego poprowadzonej przez dołki z lipca 2008 roku oraz czerwca 2014 roku, która aktualnie przebiega na poziomie </w:t>
      </w:r>
      <w:r w:rsidRPr="000D2038">
        <w:rPr>
          <w:b/>
          <w:color w:val="FF0000"/>
        </w:rPr>
        <w:t>3,10</w:t>
      </w:r>
      <w:r w:rsidRPr="000D2038">
        <w:rPr>
          <w:color w:val="000000" w:themeColor="text1"/>
        </w:rPr>
        <w:t xml:space="preserve">. </w:t>
      </w:r>
    </w:p>
    <w:p w:rsidR="00620436" w:rsidRPr="000D2038" w:rsidRDefault="00620436" w:rsidP="00620436">
      <w:pPr>
        <w:spacing w:after="0" w:line="240" w:lineRule="auto"/>
        <w:ind w:left="720"/>
        <w:jc w:val="both"/>
        <w:rPr>
          <w:color w:val="000000" w:themeColor="text1"/>
        </w:rPr>
      </w:pPr>
    </w:p>
    <w:p w:rsidR="00620436" w:rsidRDefault="00620436" w:rsidP="00620436">
      <w:pPr>
        <w:numPr>
          <w:ilvl w:val="0"/>
          <w:numId w:val="1"/>
        </w:numPr>
        <w:spacing w:after="0" w:line="240" w:lineRule="auto"/>
        <w:jc w:val="both"/>
        <w:rPr>
          <w:noProof/>
          <w:lang w:eastAsia="pl-PL"/>
        </w:rPr>
      </w:pPr>
      <w:r>
        <w:rPr>
          <w:color w:val="000000" w:themeColor="text1"/>
        </w:rPr>
        <w:t xml:space="preserve">W przypadku </w:t>
      </w:r>
      <w:r>
        <w:rPr>
          <w:b/>
          <w:color w:val="000000" w:themeColor="text1"/>
        </w:rPr>
        <w:t>kursu euro (w złotych)</w:t>
      </w:r>
      <w:r>
        <w:rPr>
          <w:color w:val="000000" w:themeColor="text1"/>
        </w:rPr>
        <w:t xml:space="preserve"> aktywność strony podażowej doprowadziła w pewnym momencie do przebicia od góry spadkowej linii trendu poprowadzonej przez szczyty z lutego 2009 roku oraz grudnia 2011 roku. Później jednak doszło do spadków. Potem popyt znów zaatakował, ale doszło do przebicia szczytu z lipca 2015 roku. Obecnie ważnym wsparciem jest poziom 3,8932 zł (dołek z maja 2011 roku).</w:t>
      </w:r>
    </w:p>
    <w:p w:rsidR="00620436" w:rsidRDefault="00620436" w:rsidP="00620436">
      <w:pPr>
        <w:spacing w:after="0" w:line="240" w:lineRule="auto"/>
        <w:ind w:left="720"/>
        <w:jc w:val="both"/>
        <w:rPr>
          <w:noProof/>
          <w:lang w:eastAsia="pl-PL"/>
        </w:rPr>
      </w:pPr>
    </w:p>
    <w:p w:rsidR="00620436" w:rsidRDefault="00620436" w:rsidP="00620436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  <w:u w:val="single"/>
        </w:rPr>
        <w:t xml:space="preserve">WIG 20 zbliżył się do linii trendu poprowadzonej przez dołki z 1995 roku oraz 2009 roku. </w:t>
      </w:r>
      <w:r>
        <w:rPr>
          <w:color w:val="000000" w:themeColor="text1"/>
        </w:rPr>
        <w:t xml:space="preserve">W związku z powyższym można oczekiwać w najbliższym czasie uaktywnienia strony popytowej. Można dostrzec </w:t>
      </w:r>
      <w:r w:rsidRPr="007F7435">
        <w:rPr>
          <w:b/>
          <w:color w:val="000000" w:themeColor="text1"/>
          <w:u w:val="single"/>
        </w:rPr>
        <w:t>silne objawy umacniania polskiego rynku akcji w stosunku do indeksu DAX.</w:t>
      </w:r>
      <w:r>
        <w:rPr>
          <w:color w:val="000000" w:themeColor="text1"/>
        </w:rPr>
        <w:t xml:space="preserve"> Do wybicia z formacji podwójnego dna doszło na wykresie siły względnej polskiego indeksu cenowego wobec indeksu DAX oraz na wykresie WIG20/DAX. </w:t>
      </w:r>
    </w:p>
    <w:p w:rsidR="00620436" w:rsidRPr="000D2038" w:rsidRDefault="00620436" w:rsidP="00620436">
      <w:pPr>
        <w:pStyle w:val="Akapitzlist"/>
        <w:rPr>
          <w:color w:val="000000" w:themeColor="text1"/>
        </w:rPr>
      </w:pPr>
    </w:p>
    <w:p w:rsidR="00620436" w:rsidRDefault="00620436" w:rsidP="00620436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0D2038">
        <w:rPr>
          <w:color w:val="000000" w:themeColor="text1"/>
        </w:rPr>
        <w:t xml:space="preserve">Chcąc zastanowić się nad tym, w przypadku których spółek, kursu akcji skorzystają na </w:t>
      </w:r>
      <w:proofErr w:type="gramStart"/>
      <w:r w:rsidRPr="000D2038">
        <w:rPr>
          <w:color w:val="000000" w:themeColor="text1"/>
        </w:rPr>
        <w:t>,,</w:t>
      </w:r>
      <w:proofErr w:type="gramEnd"/>
      <w:r w:rsidRPr="000D2038">
        <w:rPr>
          <w:color w:val="000000" w:themeColor="text1"/>
        </w:rPr>
        <w:t xml:space="preserve">słabości” indeksu DAX można dokonać analizy wykresów sił względnych tych spółek wobec indeksu DAX. Z tego punktu widzenia </w:t>
      </w:r>
      <w:r w:rsidRPr="007F7435">
        <w:rPr>
          <w:b/>
          <w:color w:val="000000" w:themeColor="text1"/>
          <w:u w:val="single"/>
        </w:rPr>
        <w:t xml:space="preserve">bardzo ciekawie prezentuje się wykres siły względnej </w:t>
      </w:r>
      <w:proofErr w:type="spellStart"/>
      <w:r w:rsidRPr="007F7435">
        <w:rPr>
          <w:b/>
          <w:color w:val="000000" w:themeColor="text1"/>
          <w:u w:val="single"/>
        </w:rPr>
        <w:t>Comarch</w:t>
      </w:r>
      <w:proofErr w:type="spellEnd"/>
      <w:r w:rsidRPr="007F7435">
        <w:rPr>
          <w:b/>
          <w:color w:val="000000" w:themeColor="text1"/>
          <w:u w:val="single"/>
        </w:rPr>
        <w:t>/DAX</w:t>
      </w:r>
      <w:r w:rsidRPr="000D2038">
        <w:rPr>
          <w:color w:val="000000" w:themeColor="text1"/>
        </w:rPr>
        <w:t xml:space="preserve">, w </w:t>
      </w:r>
      <w:proofErr w:type="gramStart"/>
      <w:r w:rsidRPr="000D2038">
        <w:rPr>
          <w:color w:val="000000" w:themeColor="text1"/>
        </w:rPr>
        <w:t>przypadku którego</w:t>
      </w:r>
      <w:proofErr w:type="gramEnd"/>
      <w:r w:rsidRPr="000D2038">
        <w:rPr>
          <w:color w:val="000000" w:themeColor="text1"/>
        </w:rPr>
        <w:t xml:space="preserve"> to wykresu doszło do wybicia z formacji podwójnego dna. Co ciekawe </w:t>
      </w:r>
      <w:r w:rsidRPr="007F7435">
        <w:rPr>
          <w:b/>
          <w:color w:val="000000" w:themeColor="text1"/>
        </w:rPr>
        <w:t>kurs akcji spółki Eurocash</w:t>
      </w:r>
      <w:r w:rsidRPr="000D2038">
        <w:rPr>
          <w:color w:val="000000" w:themeColor="text1"/>
        </w:rPr>
        <w:t xml:space="preserve"> (która znalazła się niedawno w rubryce </w:t>
      </w:r>
      <w:proofErr w:type="gramStart"/>
      <w:r w:rsidRPr="000D2038">
        <w:rPr>
          <w:color w:val="000000" w:themeColor="text1"/>
        </w:rPr>
        <w:t>,,</w:t>
      </w:r>
      <w:proofErr w:type="gramEnd"/>
      <w:r w:rsidRPr="000D2038">
        <w:rPr>
          <w:color w:val="000000" w:themeColor="text1"/>
        </w:rPr>
        <w:t xml:space="preserve">Wykres do przemyślenia”) </w:t>
      </w:r>
      <w:r w:rsidRPr="007F7435">
        <w:rPr>
          <w:b/>
          <w:color w:val="000000" w:themeColor="text1"/>
          <w:u w:val="single"/>
        </w:rPr>
        <w:t>przebił swe 52-tygodniowe maksimum</w:t>
      </w:r>
      <w:r w:rsidRPr="000D2038">
        <w:rPr>
          <w:color w:val="000000" w:themeColor="text1"/>
        </w:rPr>
        <w:t xml:space="preserve">, co świadczy o sile kursu i stwarza szansę na wypełnienie formacji podwójnego dna. </w:t>
      </w:r>
    </w:p>
    <w:p w:rsidR="00620436" w:rsidRDefault="00620436" w:rsidP="00620436">
      <w:pPr>
        <w:spacing w:after="0" w:line="240" w:lineRule="auto"/>
        <w:jc w:val="both"/>
      </w:pPr>
    </w:p>
    <w:p w:rsidR="00620436" w:rsidRDefault="00620436" w:rsidP="00620436">
      <w:pPr>
        <w:spacing w:after="0" w:line="240" w:lineRule="auto"/>
        <w:jc w:val="both"/>
      </w:pPr>
      <w:r>
        <w:t>Opracował: Sławomir Kłusek, 5 października 2015 roku</w:t>
      </w:r>
    </w:p>
    <w:p w:rsidR="00620436" w:rsidRDefault="00620436" w:rsidP="00620436">
      <w:pPr>
        <w:spacing w:after="0" w:line="240" w:lineRule="auto"/>
        <w:ind w:left="720"/>
        <w:jc w:val="both"/>
      </w:pPr>
    </w:p>
    <w:p w:rsidR="00620436" w:rsidRDefault="00620436" w:rsidP="00620436">
      <w:pPr>
        <w:spacing w:after="0" w:line="240" w:lineRule="auto"/>
        <w:jc w:val="both"/>
      </w:pPr>
      <w:r>
        <w:t xml:space="preserve">Powyższy raport stanowi wyłącznie wyraz osobistych opinii autora. </w:t>
      </w:r>
    </w:p>
    <w:p w:rsidR="00620436" w:rsidRDefault="00620436" w:rsidP="00620436">
      <w:pPr>
        <w:spacing w:after="0" w:line="240" w:lineRule="auto"/>
        <w:jc w:val="both"/>
      </w:pPr>
    </w:p>
    <w:p w:rsidR="00620436" w:rsidRDefault="00620436" w:rsidP="00620436">
      <w:pPr>
        <w:spacing w:after="0" w:line="240" w:lineRule="auto"/>
        <w:jc w:val="both"/>
      </w:pPr>
      <w:r>
        <w:t xml:space="preserve">Treści zawarte na stronie internetowej </w:t>
      </w:r>
      <w:hyperlink r:id="rId36" w:history="1">
        <w:r>
          <w:rPr>
            <w:rStyle w:val="Hipercze"/>
          </w:rPr>
          <w:t>www.analizy-rynkowe.pl</w:t>
        </w:r>
      </w:hyperlink>
      <w: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t>Dz.U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2005 r. Nr 206, poz. 1715).</w:t>
      </w:r>
    </w:p>
    <w:p w:rsidR="00620436" w:rsidRDefault="00620436" w:rsidP="00620436">
      <w:pPr>
        <w:spacing w:after="0" w:line="240" w:lineRule="auto"/>
        <w:jc w:val="both"/>
      </w:pPr>
    </w:p>
    <w:p w:rsidR="00620436" w:rsidRDefault="00620436" w:rsidP="00620436">
      <w:pPr>
        <w:spacing w:after="0" w:line="240" w:lineRule="auto"/>
        <w:jc w:val="both"/>
      </w:pPr>
      <w:r>
        <w:t xml:space="preserve">Autor nie ponosi odpowiedzialności za jakiekolwiek decyzje inwestycyjne podjęte na podstawie treści zawartych na stronie internetowej </w:t>
      </w:r>
      <w:hyperlink r:id="rId37" w:history="1">
        <w:r>
          <w:rPr>
            <w:rStyle w:val="Hipercze"/>
          </w:rPr>
          <w:t>www.analizy-rynkowe.pl</w:t>
        </w:r>
      </w:hyperlink>
      <w:bookmarkStart w:id="0" w:name="_GoBack"/>
      <w:bookmarkEnd w:id="0"/>
    </w:p>
    <w:sectPr w:rsidR="0062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36"/>
    <w:rsid w:val="00620436"/>
    <w:rsid w:val="00726576"/>
    <w:rsid w:val="00820206"/>
    <w:rsid w:val="00953B04"/>
    <w:rsid w:val="00F3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043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4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043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0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0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043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4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043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0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hyperlink" Target="http://analizy-rynkowe.pl/" TargetMode="External"/><Relationship Id="rId26" Type="http://schemas.openxmlformats.org/officeDocument/2006/relationships/hyperlink" Target="http://www.analizy-rynkowe.pl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analizy-rynkowe.pl" TargetMode="External"/><Relationship Id="rId34" Type="http://schemas.openxmlformats.org/officeDocument/2006/relationships/hyperlink" Target="http://www.analizy-rynkowe.pl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image" Target="media/image9.gif"/><Relationship Id="rId25" Type="http://schemas.openxmlformats.org/officeDocument/2006/relationships/hyperlink" Target="http://www.analizy-rynkowe.pl" TargetMode="External"/><Relationship Id="rId33" Type="http://schemas.openxmlformats.org/officeDocument/2006/relationships/hyperlink" Target="http://www.analizy-rynkowe.p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nalizy-rynkowe.pl/" TargetMode="External"/><Relationship Id="rId20" Type="http://schemas.openxmlformats.org/officeDocument/2006/relationships/hyperlink" Target="http://www.analizy-rynkowe.pl" TargetMode="External"/><Relationship Id="rId29" Type="http://schemas.openxmlformats.org/officeDocument/2006/relationships/hyperlink" Target="http://www.analizy-rynkowe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24" Type="http://schemas.openxmlformats.org/officeDocument/2006/relationships/hyperlink" Target="http://www.analizy-rynkowe.pl" TargetMode="External"/><Relationship Id="rId32" Type="http://schemas.openxmlformats.org/officeDocument/2006/relationships/hyperlink" Target="http://www.analizy-rynkowe.pl" TargetMode="External"/><Relationship Id="rId37" Type="http://schemas.openxmlformats.org/officeDocument/2006/relationships/hyperlink" Target="http://www.analizy-rynkow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alizy-rynkowe.pl/" TargetMode="External"/><Relationship Id="rId23" Type="http://schemas.openxmlformats.org/officeDocument/2006/relationships/hyperlink" Target="http://www.analizy-rynkowe.pl" TargetMode="External"/><Relationship Id="rId28" Type="http://schemas.openxmlformats.org/officeDocument/2006/relationships/hyperlink" Target="http://www.analizy-rynkowe.pl" TargetMode="External"/><Relationship Id="rId36" Type="http://schemas.openxmlformats.org/officeDocument/2006/relationships/hyperlink" Target="http://www.analizy-rynkowe.pl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://www.analizy-rynkowe.pl" TargetMode="External"/><Relationship Id="rId31" Type="http://schemas.openxmlformats.org/officeDocument/2006/relationships/hyperlink" Target="http://www.analizy-rynk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oq.pl/" TargetMode="External"/><Relationship Id="rId14" Type="http://schemas.openxmlformats.org/officeDocument/2006/relationships/image" Target="media/image8.gif"/><Relationship Id="rId22" Type="http://schemas.openxmlformats.org/officeDocument/2006/relationships/hyperlink" Target="http://www.analizy-rynkowe.pl" TargetMode="External"/><Relationship Id="rId27" Type="http://schemas.openxmlformats.org/officeDocument/2006/relationships/hyperlink" Target="http://www.analizy-rynkowe.pl" TargetMode="External"/><Relationship Id="rId30" Type="http://schemas.openxmlformats.org/officeDocument/2006/relationships/hyperlink" Target="http://analizy-rynkowe.pl/" TargetMode="External"/><Relationship Id="rId35" Type="http://schemas.openxmlformats.org/officeDocument/2006/relationships/hyperlink" Target="http://analizy-rynkow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3867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4</cp:revision>
  <dcterms:created xsi:type="dcterms:W3CDTF">2015-10-04T04:29:00Z</dcterms:created>
  <dcterms:modified xsi:type="dcterms:W3CDTF">2015-10-04T04:41:00Z</dcterms:modified>
</cp:coreProperties>
</file>