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2E" w:rsidRDefault="008A622E" w:rsidP="008A622E">
      <w:pPr>
        <w:pStyle w:val="Bezodstpw"/>
        <w:jc w:val="center"/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Raport</w:t>
      </w:r>
    </w:p>
    <w:p w:rsidR="008A622E" w:rsidRDefault="008A622E" w:rsidP="008A622E">
      <w:pPr>
        <w:pStyle w:val="Bezodstpw"/>
        <w:jc w:val="center"/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Tygodniowy</w:t>
      </w:r>
    </w:p>
    <w:p w:rsidR="008A622E" w:rsidRDefault="008A622E" w:rsidP="008A622E">
      <w:pPr>
        <w:pStyle w:val="Bezodstpw"/>
        <w:jc w:val="center"/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proofErr w:type="gramEnd"/>
      <w:r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sytuacji na</w:t>
      </w:r>
    </w:p>
    <w:p w:rsidR="008A622E" w:rsidRDefault="008A622E" w:rsidP="008A622E">
      <w:pPr>
        <w:pStyle w:val="Bezodstpw"/>
        <w:jc w:val="center"/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rynkach</w:t>
      </w:r>
      <w:proofErr w:type="gramEnd"/>
      <w:r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finansowych</w:t>
      </w:r>
    </w:p>
    <w:p w:rsidR="008A622E" w:rsidRDefault="008A622E" w:rsidP="008A622E">
      <w:pPr>
        <w:pStyle w:val="Bezodstpw"/>
        <w:jc w:val="center"/>
        <w:rPr>
          <w:sz w:val="48"/>
          <w:szCs w:val="48"/>
        </w:rPr>
      </w:pPr>
    </w:p>
    <w:p w:rsidR="008A622E" w:rsidRDefault="008A622E" w:rsidP="008A622E">
      <w:pPr>
        <w:pStyle w:val="Bezodstpw"/>
        <w:jc w:val="center"/>
        <w:rPr>
          <w:sz w:val="48"/>
          <w:szCs w:val="48"/>
        </w:rPr>
      </w:pPr>
    </w:p>
    <w:p w:rsidR="008A622E" w:rsidRDefault="008A622E" w:rsidP="008A622E">
      <w:pPr>
        <w:pStyle w:val="Bezodstpw"/>
        <w:jc w:val="center"/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Rynek walutowy</w:t>
      </w:r>
    </w:p>
    <w:p w:rsidR="008A622E" w:rsidRDefault="008A622E" w:rsidP="008A622E">
      <w:pPr>
        <w:pStyle w:val="Bezodstpw"/>
        <w:jc w:val="center"/>
        <w:rPr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622E" w:rsidRDefault="008A622E" w:rsidP="008A622E">
      <w:pPr>
        <w:pStyle w:val="Bezodstpw"/>
        <w:jc w:val="center"/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Rynek akcji</w:t>
      </w:r>
    </w:p>
    <w:p w:rsidR="008A622E" w:rsidRDefault="008A622E" w:rsidP="008A622E"/>
    <w:p w:rsidR="008A622E" w:rsidRDefault="008A622E" w:rsidP="008A622E">
      <w:pPr>
        <w:spacing w:after="0" w:line="24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622E" w:rsidRDefault="008A622E" w:rsidP="008A622E">
      <w:pPr>
        <w:spacing w:after="0" w:line="24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622E" w:rsidRDefault="008A622E" w:rsidP="008A622E">
      <w:pPr>
        <w:spacing w:after="0" w:line="24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Poniedziałek, 2 listopada 2015 roku</w:t>
      </w:r>
    </w:p>
    <w:p w:rsidR="008A622E" w:rsidRDefault="008A622E" w:rsidP="008A622E">
      <w:pPr>
        <w:spacing w:after="0" w:line="24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622E" w:rsidRDefault="008A622E" w:rsidP="008A6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>Kurs USD/PLN – perspektywa długoterminowa, kurs z 30 października 2015 roku = 3,8626</w:t>
      </w:r>
    </w:p>
    <w:p w:rsidR="008A622E" w:rsidRDefault="008A622E" w:rsidP="008A622E">
      <w:pPr>
        <w:spacing w:after="0" w:line="240" w:lineRule="auto"/>
        <w:jc w:val="both"/>
      </w:pPr>
    </w:p>
    <w:p w:rsidR="008A622E" w:rsidRDefault="008A622E" w:rsidP="008A622E">
      <w:pPr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 wp14:anchorId="427E4DE3" wp14:editId="027ECF37">
            <wp:extent cx="4829175" cy="29051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622E" w:rsidRDefault="008A622E" w:rsidP="008A622E">
      <w:pPr>
        <w:spacing w:after="0" w:line="240" w:lineRule="auto"/>
        <w:jc w:val="both"/>
      </w:pPr>
    </w:p>
    <w:p w:rsidR="008A622E" w:rsidRDefault="008A622E" w:rsidP="008A622E">
      <w:pPr>
        <w:spacing w:after="0" w:line="240" w:lineRule="auto"/>
        <w:jc w:val="both"/>
      </w:pPr>
      <w:r>
        <w:t xml:space="preserve">Kurs spadł </w:t>
      </w:r>
      <w:r>
        <w:rPr>
          <w:b/>
          <w:color w:val="FF0000"/>
        </w:rPr>
        <w:t>poniżej bardzo ważnego oporu</w:t>
      </w:r>
      <w:r>
        <w:t xml:space="preserve"> na poziomie 3,9130 zł. </w:t>
      </w:r>
      <w:proofErr w:type="gramStart"/>
      <w:r>
        <w:t>z</w:t>
      </w:r>
      <w:proofErr w:type="gramEnd"/>
      <w:r>
        <w:t xml:space="preserve"> lutego 2009 roku. </w:t>
      </w:r>
      <w:r>
        <w:rPr>
          <w:u w:val="single"/>
        </w:rPr>
        <w:t xml:space="preserve">W tej sytuacji </w:t>
      </w:r>
      <w:r>
        <w:t>można</w:t>
      </w:r>
      <w:r>
        <w:rPr>
          <w:u w:val="single"/>
        </w:rPr>
        <w:t xml:space="preserve"> </w:t>
      </w:r>
      <w:r>
        <w:rPr>
          <w:b/>
          <w:u w:val="single"/>
        </w:rPr>
        <w:t>oczekiwać rozpoczęcia się fali spadków</w:t>
      </w:r>
      <w:r>
        <w:t xml:space="preserve"> w kierunku linii trendu wzrostowego poprowadzonej przez dołki z lipca 2008 roku oraz czerwca 2014 roku, która aktualnie przebiega na poziomie </w:t>
      </w:r>
      <w:r>
        <w:rPr>
          <w:b/>
          <w:color w:val="FF0000"/>
        </w:rPr>
        <w:t>3,27.</w:t>
      </w:r>
    </w:p>
    <w:p w:rsidR="008A622E" w:rsidRDefault="008A622E" w:rsidP="008A6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 xml:space="preserve">Kurs EUR/PLN – perspektywa długoterminowa, kurs z 30 </w:t>
      </w:r>
      <w:proofErr w:type="gramStart"/>
      <w:r>
        <w:t>października  2015 roku</w:t>
      </w:r>
      <w:proofErr w:type="gramEnd"/>
      <w:r>
        <w:t xml:space="preserve"> = 4,2499</w:t>
      </w:r>
    </w:p>
    <w:p w:rsidR="008A622E" w:rsidRDefault="008A622E" w:rsidP="008A622E">
      <w:pPr>
        <w:spacing w:after="0" w:line="240" w:lineRule="auto"/>
        <w:jc w:val="both"/>
      </w:pPr>
    </w:p>
    <w:p w:rsidR="008A622E" w:rsidRDefault="008A622E" w:rsidP="008A622E">
      <w:pPr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 wp14:anchorId="55E02AF9" wp14:editId="13DD82EE">
            <wp:extent cx="4829175" cy="29051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622E" w:rsidRDefault="008A622E" w:rsidP="008A622E">
      <w:pPr>
        <w:spacing w:after="0" w:line="240" w:lineRule="auto"/>
        <w:jc w:val="both"/>
        <w:rPr>
          <w:color w:val="000000" w:themeColor="text1"/>
        </w:rPr>
      </w:pPr>
      <w:r>
        <w:t xml:space="preserve">Aktywność strony podażowej doprowadziła w pewnym momencie do przebicia od góry spadkowej linii trendu poprowadzonej przez szczyty z lutego 2009 roku oraz grudnia 2011 roku. Później jednak doszło do spadków. Potem popyt znów zaatakował, doszło do przebicia szczytu z lipca 2015 roku. Obecnie ważnym </w:t>
      </w:r>
      <w:r>
        <w:rPr>
          <w:color w:val="000000" w:themeColor="text1"/>
        </w:rPr>
        <w:t xml:space="preserve">wsparciem jest poziom </w:t>
      </w:r>
      <w:r>
        <w:rPr>
          <w:b/>
          <w:color w:val="FF0000"/>
        </w:rPr>
        <w:t>3,8932 zł</w:t>
      </w:r>
      <w:r>
        <w:rPr>
          <w:color w:val="000000" w:themeColor="text1"/>
        </w:rPr>
        <w:t xml:space="preserve"> (dołek z maja 2011 roku). W tej sytuacji w średnim </w:t>
      </w:r>
      <w:proofErr w:type="gramStart"/>
      <w:r>
        <w:rPr>
          <w:color w:val="000000" w:themeColor="text1"/>
        </w:rPr>
        <w:t>okresie (przez który</w:t>
      </w:r>
      <w:proofErr w:type="gramEnd"/>
      <w:r>
        <w:rPr>
          <w:color w:val="000000" w:themeColor="text1"/>
        </w:rPr>
        <w:t xml:space="preserve"> to okres rozumiem okres od 1 miesiąca i 1 dnia do 1 roku) można oczekiwać spadków kursów euro (w złotych) w kierunku tego wsparcia </w:t>
      </w:r>
    </w:p>
    <w:p w:rsidR="008A622E" w:rsidRDefault="008A622E" w:rsidP="008A6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Czy na polskim rynku akcji w 2015 roku panuje dotychczas hossa, czy </w:t>
      </w:r>
      <w:proofErr w:type="gramStart"/>
      <w:r>
        <w:rPr>
          <w:sz w:val="26"/>
          <w:szCs w:val="26"/>
        </w:rPr>
        <w:t>bessa ?</w:t>
      </w:r>
      <w:proofErr w:type="gramEnd"/>
    </w:p>
    <w:p w:rsidR="008A622E" w:rsidRDefault="008A622E" w:rsidP="008A622E">
      <w:pPr>
        <w:pStyle w:val="Bezodstpw"/>
        <w:jc w:val="both"/>
        <w:rPr>
          <w:sz w:val="26"/>
          <w:szCs w:val="26"/>
        </w:rPr>
      </w:pPr>
      <w:r w:rsidRPr="008C39FA">
        <w:rPr>
          <w:sz w:val="26"/>
          <w:szCs w:val="26"/>
        </w:rPr>
        <w:t xml:space="preserve">Gdyby chcieć jednym słowem określić charakter sytuacji na polskim rynku akcji w 2015 roku byłoby to dość trudne. </w:t>
      </w:r>
      <w:r>
        <w:rPr>
          <w:sz w:val="26"/>
          <w:szCs w:val="26"/>
        </w:rPr>
        <w:t xml:space="preserve">Popatrzmy na przykład na poniższą tabelę. Zamieściłem w niej procentowe zmiany 4 podstawowych indeksów giełdowych obliczanych przez GPW w Warszawie w 2015 roku. </w:t>
      </w:r>
    </w:p>
    <w:p w:rsidR="008A622E" w:rsidRDefault="008A622E" w:rsidP="008A622E">
      <w:pPr>
        <w:pStyle w:val="Bezodstpw"/>
        <w:jc w:val="both"/>
        <w:rPr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A622E" w:rsidTr="00921BFC">
        <w:tc>
          <w:tcPr>
            <w:tcW w:w="4606" w:type="dxa"/>
          </w:tcPr>
          <w:p w:rsidR="008A622E" w:rsidRDefault="008A622E" w:rsidP="00921BFC">
            <w:pPr>
              <w:pStyle w:val="Bezodstpw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indeksu giełdowego obliczanego przez GPW w Warszawie</w:t>
            </w:r>
          </w:p>
        </w:tc>
        <w:tc>
          <w:tcPr>
            <w:tcW w:w="4606" w:type="dxa"/>
          </w:tcPr>
          <w:p w:rsidR="008A622E" w:rsidRDefault="008A622E" w:rsidP="00921BFC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Zmiana w % w okresie od 31 grudnia 2014 roku do 30 października 2015 roku</w:t>
            </w:r>
          </w:p>
        </w:tc>
      </w:tr>
      <w:tr w:rsidR="008A622E" w:rsidTr="00921BFC">
        <w:tc>
          <w:tcPr>
            <w:tcW w:w="4606" w:type="dxa"/>
          </w:tcPr>
          <w:p w:rsidR="008A622E" w:rsidRDefault="008A622E" w:rsidP="00921BFC">
            <w:pPr>
              <w:pStyle w:val="Bezodstpw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Indeks WIG</w:t>
            </w:r>
          </w:p>
        </w:tc>
        <w:tc>
          <w:tcPr>
            <w:tcW w:w="4606" w:type="dxa"/>
          </w:tcPr>
          <w:p w:rsidR="008A622E" w:rsidRDefault="008A622E" w:rsidP="00921BFC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-2,2</w:t>
            </w:r>
          </w:p>
        </w:tc>
      </w:tr>
      <w:tr w:rsidR="008A622E" w:rsidTr="00921BFC">
        <w:tc>
          <w:tcPr>
            <w:tcW w:w="4606" w:type="dxa"/>
          </w:tcPr>
          <w:p w:rsidR="008A622E" w:rsidRDefault="008A622E" w:rsidP="00921BFC">
            <w:pPr>
              <w:pStyle w:val="Bezodstpw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Indeks dużych spółek (WIG20)</w:t>
            </w:r>
          </w:p>
        </w:tc>
        <w:tc>
          <w:tcPr>
            <w:tcW w:w="4606" w:type="dxa"/>
          </w:tcPr>
          <w:p w:rsidR="008A622E" w:rsidRDefault="008A622E" w:rsidP="00921BFC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-11,1</w:t>
            </w:r>
          </w:p>
        </w:tc>
      </w:tr>
      <w:tr w:rsidR="008A622E" w:rsidTr="00921BFC">
        <w:tc>
          <w:tcPr>
            <w:tcW w:w="4606" w:type="dxa"/>
          </w:tcPr>
          <w:p w:rsidR="008A622E" w:rsidRDefault="008A622E" w:rsidP="00921BFC">
            <w:pPr>
              <w:pStyle w:val="Bezodstpw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Indeks średnich spółek (mWIG40)</w:t>
            </w:r>
          </w:p>
        </w:tc>
        <w:tc>
          <w:tcPr>
            <w:tcW w:w="4606" w:type="dxa"/>
          </w:tcPr>
          <w:p w:rsidR="008A622E" w:rsidRDefault="008A622E" w:rsidP="00921BFC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5,8</w:t>
            </w:r>
          </w:p>
        </w:tc>
      </w:tr>
      <w:tr w:rsidR="008A622E" w:rsidTr="00921BFC">
        <w:tc>
          <w:tcPr>
            <w:tcW w:w="4606" w:type="dxa"/>
          </w:tcPr>
          <w:p w:rsidR="008A622E" w:rsidRDefault="008A622E" w:rsidP="00921BFC">
            <w:pPr>
              <w:pStyle w:val="Bezodstpw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Indeks małych spółek (sWIG80)</w:t>
            </w:r>
          </w:p>
        </w:tc>
        <w:tc>
          <w:tcPr>
            <w:tcW w:w="4606" w:type="dxa"/>
          </w:tcPr>
          <w:p w:rsidR="008A622E" w:rsidRDefault="008A622E" w:rsidP="00921BFC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12,4</w:t>
            </w:r>
          </w:p>
        </w:tc>
      </w:tr>
    </w:tbl>
    <w:p w:rsidR="008A622E" w:rsidRDefault="008A622E" w:rsidP="008A622E">
      <w:pPr>
        <w:pStyle w:val="Bezodstpw"/>
        <w:jc w:val="both"/>
        <w:rPr>
          <w:sz w:val="26"/>
          <w:szCs w:val="26"/>
        </w:rPr>
      </w:pPr>
    </w:p>
    <w:p w:rsidR="008A622E" w:rsidRDefault="008A622E" w:rsidP="008A622E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Najbardziej popularnym indeksem przedstawiającym sytuację na polskim rynku akcji jest WIG. Jest to tak zwany indeks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 xml:space="preserve">szerokiego rynku”. Oznacza to, że w jego skład wchodzą zarówno spółki duże, średnie i małe. </w:t>
      </w:r>
    </w:p>
    <w:p w:rsidR="008A622E" w:rsidRDefault="008A622E" w:rsidP="008A622E">
      <w:pPr>
        <w:pStyle w:val="Bezodstpw"/>
        <w:jc w:val="both"/>
        <w:rPr>
          <w:sz w:val="26"/>
          <w:szCs w:val="26"/>
        </w:rPr>
      </w:pPr>
    </w:p>
    <w:p w:rsidR="008A622E" w:rsidRPr="00F122ED" w:rsidRDefault="008A622E" w:rsidP="008A622E">
      <w:pPr>
        <w:pStyle w:val="Bezodstpw"/>
        <w:jc w:val="both"/>
        <w:rPr>
          <w:b/>
          <w:sz w:val="26"/>
          <w:szCs w:val="26"/>
          <w:u w:val="single"/>
        </w:rPr>
      </w:pPr>
      <w:r w:rsidRPr="00F122ED">
        <w:rPr>
          <w:b/>
          <w:sz w:val="26"/>
          <w:szCs w:val="26"/>
          <w:u w:val="single"/>
        </w:rPr>
        <w:t xml:space="preserve">Gdyby posługiwać się przy ocenie sytuacji na polskim rynku akcji kryterium zachowania WIG-u to można powiedzieć, że w tym roku na polskim rynku akcji mamy do czynienia z umiarkowaną, co prawda, ale jednak bessą. </w:t>
      </w:r>
    </w:p>
    <w:p w:rsidR="008A622E" w:rsidRDefault="008A622E" w:rsidP="008A622E">
      <w:pPr>
        <w:pStyle w:val="Bezodstpw"/>
        <w:jc w:val="both"/>
        <w:rPr>
          <w:sz w:val="26"/>
          <w:szCs w:val="26"/>
        </w:rPr>
      </w:pPr>
    </w:p>
    <w:p w:rsidR="008A622E" w:rsidRDefault="008A622E" w:rsidP="008A622E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 kolei gdyby policzyć stopę zwrotu kursów akcji wszystkich spółek notowanych obecnie na GPW w Warszawie to można zauważyć, że około 64 % z nich zyskało na wartości a 36 % spadło. Doświadczenia poszczególnych inwestorów </w:t>
      </w:r>
      <w:proofErr w:type="gramStart"/>
      <w:r>
        <w:rPr>
          <w:sz w:val="26"/>
          <w:szCs w:val="26"/>
        </w:rPr>
        <w:t>są więc</w:t>
      </w:r>
      <w:proofErr w:type="gramEnd"/>
      <w:r>
        <w:rPr>
          <w:sz w:val="26"/>
          <w:szCs w:val="26"/>
        </w:rPr>
        <w:t xml:space="preserve"> zapewne różne. </w:t>
      </w:r>
    </w:p>
    <w:p w:rsidR="008A622E" w:rsidRDefault="008A622E" w:rsidP="008A622E">
      <w:pPr>
        <w:pStyle w:val="Bezodstpw"/>
        <w:jc w:val="both"/>
        <w:rPr>
          <w:sz w:val="26"/>
          <w:szCs w:val="26"/>
        </w:rPr>
      </w:pPr>
    </w:p>
    <w:p w:rsidR="008A622E" w:rsidRDefault="008A622E" w:rsidP="008A622E">
      <w:pPr>
        <w:pStyle w:val="Bezodstpw"/>
        <w:jc w:val="both"/>
        <w:rPr>
          <w:sz w:val="26"/>
          <w:szCs w:val="26"/>
        </w:rPr>
      </w:pPr>
      <w:r w:rsidRPr="00F122ED">
        <w:rPr>
          <w:b/>
          <w:sz w:val="26"/>
          <w:szCs w:val="26"/>
          <w:u w:val="single"/>
        </w:rPr>
        <w:t>Gdyby dokonać porównań międzynarodowych to należy zauważyć, że zachowanie indeksu WIG było w tym roku stosunkowo słabe</w:t>
      </w:r>
      <w:r>
        <w:rPr>
          <w:sz w:val="26"/>
          <w:szCs w:val="26"/>
        </w:rPr>
        <w:t xml:space="preserve">. Popatrzmy na poniższą tabelę prezentującą procentową zmianę indeksów w poszczególnych krajach od końca 2014 roku do 30 października 2015 roku </w:t>
      </w:r>
    </w:p>
    <w:p w:rsidR="008A622E" w:rsidRDefault="008A622E" w:rsidP="008A622E">
      <w:pPr>
        <w:pStyle w:val="Bezodstpw"/>
        <w:jc w:val="both"/>
        <w:rPr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A622E" w:rsidTr="00921BFC">
        <w:tc>
          <w:tcPr>
            <w:tcW w:w="4606" w:type="dxa"/>
          </w:tcPr>
          <w:p w:rsidR="008A622E" w:rsidRDefault="008A622E" w:rsidP="00921BFC">
            <w:pPr>
              <w:pStyle w:val="Bezodstpw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indeksu giełdowego obliczanego przez GPW w Warszawie</w:t>
            </w:r>
          </w:p>
        </w:tc>
        <w:tc>
          <w:tcPr>
            <w:tcW w:w="4606" w:type="dxa"/>
          </w:tcPr>
          <w:p w:rsidR="008A622E" w:rsidRDefault="008A622E" w:rsidP="00921BFC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Zmiana w % w okresie od 31 grudnia 2014 roku do 30 października 2015 roku</w:t>
            </w:r>
          </w:p>
        </w:tc>
      </w:tr>
      <w:tr w:rsidR="008A622E" w:rsidTr="00921BFC">
        <w:tc>
          <w:tcPr>
            <w:tcW w:w="4606" w:type="dxa"/>
          </w:tcPr>
          <w:p w:rsidR="008A622E" w:rsidRDefault="008A622E" w:rsidP="00921BFC">
            <w:pPr>
              <w:pStyle w:val="Bezodstpw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USA - S&amp;P 500 </w:t>
            </w:r>
          </w:p>
        </w:tc>
        <w:tc>
          <w:tcPr>
            <w:tcW w:w="4606" w:type="dxa"/>
          </w:tcPr>
          <w:p w:rsidR="008A622E" w:rsidRDefault="008A622E" w:rsidP="00921BFC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1,0 </w:t>
            </w:r>
          </w:p>
        </w:tc>
      </w:tr>
      <w:tr w:rsidR="008A622E" w:rsidTr="00921BFC">
        <w:tc>
          <w:tcPr>
            <w:tcW w:w="4606" w:type="dxa"/>
          </w:tcPr>
          <w:p w:rsidR="008A622E" w:rsidRDefault="008A622E" w:rsidP="00921BFC">
            <w:pPr>
              <w:pStyle w:val="Bezodstpw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Niemcy - DAX 30</w:t>
            </w:r>
          </w:p>
        </w:tc>
        <w:tc>
          <w:tcPr>
            <w:tcW w:w="4606" w:type="dxa"/>
          </w:tcPr>
          <w:p w:rsidR="008A622E" w:rsidRDefault="008A622E" w:rsidP="00921BFC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10,7 </w:t>
            </w:r>
          </w:p>
        </w:tc>
      </w:tr>
      <w:tr w:rsidR="008A622E" w:rsidTr="00921BFC">
        <w:tc>
          <w:tcPr>
            <w:tcW w:w="4606" w:type="dxa"/>
          </w:tcPr>
          <w:p w:rsidR="008A622E" w:rsidRDefault="008A622E" w:rsidP="00921BFC">
            <w:pPr>
              <w:pStyle w:val="Bezodstpw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Japonia – Nikkei 225</w:t>
            </w:r>
          </w:p>
        </w:tc>
        <w:tc>
          <w:tcPr>
            <w:tcW w:w="4606" w:type="dxa"/>
          </w:tcPr>
          <w:p w:rsidR="008A622E" w:rsidRDefault="008A622E" w:rsidP="00921BFC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9,4 </w:t>
            </w:r>
          </w:p>
        </w:tc>
      </w:tr>
      <w:tr w:rsidR="008A622E" w:rsidTr="00921BFC">
        <w:tc>
          <w:tcPr>
            <w:tcW w:w="4606" w:type="dxa"/>
          </w:tcPr>
          <w:p w:rsidR="008A622E" w:rsidRDefault="008A622E" w:rsidP="00921BFC">
            <w:pPr>
              <w:pStyle w:val="Bezodstpw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Argentyna - </w:t>
            </w:r>
            <w:proofErr w:type="spellStart"/>
            <w:r>
              <w:rPr>
                <w:sz w:val="26"/>
                <w:szCs w:val="26"/>
              </w:rPr>
              <w:t>Merval</w:t>
            </w:r>
            <w:proofErr w:type="spellEnd"/>
          </w:p>
        </w:tc>
        <w:tc>
          <w:tcPr>
            <w:tcW w:w="4606" w:type="dxa"/>
          </w:tcPr>
          <w:p w:rsidR="008A622E" w:rsidRDefault="008A622E" w:rsidP="00921BFC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45,3 </w:t>
            </w:r>
          </w:p>
        </w:tc>
      </w:tr>
      <w:tr w:rsidR="008A622E" w:rsidTr="00921BFC">
        <w:tc>
          <w:tcPr>
            <w:tcW w:w="4606" w:type="dxa"/>
          </w:tcPr>
          <w:p w:rsidR="008A622E" w:rsidRDefault="008A622E" w:rsidP="00921BFC">
            <w:pPr>
              <w:pStyle w:val="Bezodstpw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Korea Południowa - KOSPI</w:t>
            </w:r>
          </w:p>
        </w:tc>
        <w:tc>
          <w:tcPr>
            <w:tcW w:w="4606" w:type="dxa"/>
          </w:tcPr>
          <w:p w:rsidR="008A622E" w:rsidRDefault="008A622E" w:rsidP="00921BFC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5,9 </w:t>
            </w:r>
          </w:p>
        </w:tc>
      </w:tr>
      <w:tr w:rsidR="008A622E" w:rsidTr="00921BFC">
        <w:tc>
          <w:tcPr>
            <w:tcW w:w="4606" w:type="dxa"/>
          </w:tcPr>
          <w:p w:rsidR="008A622E" w:rsidRDefault="008A622E" w:rsidP="00921BFC">
            <w:pPr>
              <w:pStyle w:val="Bezodstpw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Węgry - BUX</w:t>
            </w:r>
          </w:p>
        </w:tc>
        <w:tc>
          <w:tcPr>
            <w:tcW w:w="4606" w:type="dxa"/>
          </w:tcPr>
          <w:p w:rsidR="008A622E" w:rsidRDefault="008A622E" w:rsidP="00921BFC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29,6 </w:t>
            </w:r>
          </w:p>
        </w:tc>
      </w:tr>
      <w:tr w:rsidR="008A622E" w:rsidTr="00921BFC">
        <w:tc>
          <w:tcPr>
            <w:tcW w:w="4606" w:type="dxa"/>
          </w:tcPr>
          <w:p w:rsidR="008A622E" w:rsidRDefault="008A622E" w:rsidP="00921BFC">
            <w:pPr>
              <w:pStyle w:val="Bezodstpw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Brazylia - </w:t>
            </w:r>
            <w:proofErr w:type="spellStart"/>
            <w:r>
              <w:rPr>
                <w:sz w:val="26"/>
                <w:szCs w:val="26"/>
              </w:rPr>
              <w:t>Bovespa</w:t>
            </w:r>
            <w:proofErr w:type="spellEnd"/>
          </w:p>
        </w:tc>
        <w:tc>
          <w:tcPr>
            <w:tcW w:w="4606" w:type="dxa"/>
          </w:tcPr>
          <w:p w:rsidR="008A622E" w:rsidRDefault="008A622E" w:rsidP="00921BFC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-8,3 </w:t>
            </w:r>
          </w:p>
        </w:tc>
      </w:tr>
      <w:tr w:rsidR="008A622E" w:rsidTr="00921BFC">
        <w:tc>
          <w:tcPr>
            <w:tcW w:w="4606" w:type="dxa"/>
          </w:tcPr>
          <w:p w:rsidR="008A622E" w:rsidRDefault="008A622E" w:rsidP="00921BFC">
            <w:pPr>
              <w:pStyle w:val="Bezodstpw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Tajwan – TAIEX </w:t>
            </w:r>
          </w:p>
        </w:tc>
        <w:tc>
          <w:tcPr>
            <w:tcW w:w="4606" w:type="dxa"/>
          </w:tcPr>
          <w:p w:rsidR="008A622E" w:rsidRDefault="008A622E" w:rsidP="00921BFC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-8,1 </w:t>
            </w:r>
          </w:p>
        </w:tc>
      </w:tr>
      <w:tr w:rsidR="008A622E" w:rsidTr="00921BFC">
        <w:tc>
          <w:tcPr>
            <w:tcW w:w="4606" w:type="dxa"/>
          </w:tcPr>
          <w:p w:rsidR="008A622E" w:rsidRDefault="008A622E" w:rsidP="00921BFC">
            <w:pPr>
              <w:pStyle w:val="Bezodstpw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Polska – WIG</w:t>
            </w:r>
          </w:p>
        </w:tc>
        <w:tc>
          <w:tcPr>
            <w:tcW w:w="4606" w:type="dxa"/>
          </w:tcPr>
          <w:p w:rsidR="008A622E" w:rsidRDefault="008A622E" w:rsidP="00921BFC">
            <w:pPr>
              <w:pStyle w:val="Bezodstpw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-2,2 </w:t>
            </w:r>
          </w:p>
        </w:tc>
      </w:tr>
    </w:tbl>
    <w:p w:rsidR="008A622E" w:rsidRDefault="008A622E" w:rsidP="008A622E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Warto też dodać, że tak zwany indeks ogólnoświatowy stracił na wartości 0,2 %. Co z tego </w:t>
      </w:r>
      <w:proofErr w:type="gramStart"/>
      <w:r>
        <w:rPr>
          <w:sz w:val="26"/>
          <w:szCs w:val="26"/>
        </w:rPr>
        <w:t xml:space="preserve">wynika ? </w:t>
      </w:r>
      <w:proofErr w:type="gramEnd"/>
      <w:r>
        <w:rPr>
          <w:sz w:val="26"/>
          <w:szCs w:val="26"/>
        </w:rPr>
        <w:t>Przede wszystkim to, że byliśmy dotychczas świadkami bardzo dużego zróżnicowania zachowania poszczególnych indeksów giełdowych, zarówno, gdy na cały problem (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 xml:space="preserve">czy w 2015 roku panowała bessa, czy hossa ?) </w:t>
      </w:r>
      <w:proofErr w:type="gramStart"/>
      <w:r>
        <w:rPr>
          <w:sz w:val="26"/>
          <w:szCs w:val="26"/>
        </w:rPr>
        <w:t>spojrzymy</w:t>
      </w:r>
      <w:proofErr w:type="gramEnd"/>
      <w:r>
        <w:rPr>
          <w:sz w:val="26"/>
          <w:szCs w:val="26"/>
        </w:rPr>
        <w:t xml:space="preserve"> z polskiego, jak i też międzynarodowego punktu widzenia. </w:t>
      </w:r>
    </w:p>
    <w:p w:rsidR="008A622E" w:rsidRDefault="008A622E" w:rsidP="008A622E">
      <w:pPr>
        <w:pStyle w:val="Bezodstpw"/>
        <w:jc w:val="both"/>
        <w:rPr>
          <w:sz w:val="26"/>
          <w:szCs w:val="26"/>
        </w:rPr>
      </w:pPr>
    </w:p>
    <w:p w:rsidR="008A622E" w:rsidRDefault="008A622E" w:rsidP="008A622E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Dlatego też (i to chcę bardzo podkreślić) przyjąłem od początku prowadzenia strony </w:t>
      </w:r>
      <w:hyperlink r:id="rId8" w:history="1">
        <w:r w:rsidRPr="00D720C4">
          <w:rPr>
            <w:rStyle w:val="Hipercze"/>
            <w:sz w:val="26"/>
            <w:szCs w:val="26"/>
          </w:rPr>
          <w:t>http://analizy-rynkowe.pl/</w:t>
        </w:r>
      </w:hyperlink>
      <w:r>
        <w:rPr>
          <w:sz w:val="26"/>
          <w:szCs w:val="26"/>
        </w:rPr>
        <w:t xml:space="preserve">, że prowadząc rubrykę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 xml:space="preserve">Wykres do przemyślenia”, w której umieszczam od czasu do czasu ciekawie wyglądające moim zdaniem wykresy kursów akcji potem przez okres 12 miesięcy porównuje ich zachowanie z zachowaniem indeksu WIG20. </w:t>
      </w:r>
    </w:p>
    <w:p w:rsidR="008A622E" w:rsidRDefault="008A622E" w:rsidP="008A622E">
      <w:pPr>
        <w:pStyle w:val="Bezodstpw"/>
        <w:jc w:val="both"/>
        <w:rPr>
          <w:sz w:val="26"/>
          <w:szCs w:val="26"/>
        </w:rPr>
      </w:pPr>
    </w:p>
    <w:p w:rsidR="008A622E" w:rsidRDefault="008A622E" w:rsidP="008A622E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Tak samo jak inwestor lokujący świadomie swój kapitał w skali międzynarodowej może zastanawiać się nad tym, </w:t>
      </w:r>
      <w:r w:rsidRPr="00F122ED">
        <w:rPr>
          <w:b/>
          <w:sz w:val="26"/>
          <w:szCs w:val="26"/>
        </w:rPr>
        <w:t>które indeksy krajowe zachowają się lepiej</w:t>
      </w:r>
      <w:r>
        <w:rPr>
          <w:sz w:val="26"/>
          <w:szCs w:val="26"/>
        </w:rPr>
        <w:t xml:space="preserve"> od indeksu ogólnoświatowego tak samo inwestor lokujący świadomie swój kapitał tylko na </w:t>
      </w:r>
      <w:r w:rsidR="0089768C">
        <w:rPr>
          <w:sz w:val="26"/>
          <w:szCs w:val="26"/>
        </w:rPr>
        <w:t xml:space="preserve">polskim </w:t>
      </w:r>
      <w:r>
        <w:rPr>
          <w:sz w:val="26"/>
          <w:szCs w:val="26"/>
        </w:rPr>
        <w:t xml:space="preserve">rynku akcji może zastanawiać się nad tym, </w:t>
      </w:r>
      <w:r w:rsidRPr="00F122ED">
        <w:rPr>
          <w:b/>
          <w:sz w:val="26"/>
          <w:szCs w:val="26"/>
        </w:rPr>
        <w:t xml:space="preserve">które kursy akcji spółek zachowają się lepiej </w:t>
      </w:r>
      <w:r>
        <w:rPr>
          <w:sz w:val="26"/>
          <w:szCs w:val="26"/>
        </w:rPr>
        <w:t>od wybranego polskiego punktu odniesienia, na przykład od indeksu WIG20 (lub WIG).</w:t>
      </w:r>
    </w:p>
    <w:p w:rsidR="008A622E" w:rsidRDefault="008A622E" w:rsidP="008A622E">
      <w:pPr>
        <w:pStyle w:val="Bezodstpw"/>
        <w:jc w:val="both"/>
        <w:rPr>
          <w:sz w:val="26"/>
          <w:szCs w:val="26"/>
        </w:rPr>
      </w:pPr>
    </w:p>
    <w:p w:rsidR="008A622E" w:rsidRDefault="008A622E" w:rsidP="008A622E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Teraz popatrzmy na wykres WIG. Na razie trzeba przyznać, że sytuacja WIG-u nie zmieniła się praktycznie za bardzo w stosunku do poprzedniego tygodnia, przynajmniej z technicznego punktu widzenia. </w:t>
      </w:r>
    </w:p>
    <w:p w:rsidR="008A622E" w:rsidRDefault="008A622E" w:rsidP="008A622E">
      <w:pPr>
        <w:pStyle w:val="Bezodstpw"/>
        <w:jc w:val="both"/>
        <w:rPr>
          <w:sz w:val="26"/>
          <w:szCs w:val="26"/>
        </w:rPr>
      </w:pPr>
    </w:p>
    <w:p w:rsidR="008A622E" w:rsidRDefault="008A622E" w:rsidP="008A622E">
      <w:pPr>
        <w:pStyle w:val="Bezodstpw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Tworzy się tutaj formacja podwójnego dna</w:t>
      </w:r>
      <w:r>
        <w:rPr>
          <w:sz w:val="26"/>
          <w:szCs w:val="26"/>
        </w:rPr>
        <w:t xml:space="preserve">, ale nie doszło jeszcze do wybicia z niej. </w:t>
      </w:r>
    </w:p>
    <w:p w:rsidR="008A622E" w:rsidRDefault="008A622E" w:rsidP="008A622E">
      <w:pPr>
        <w:pStyle w:val="Bezodstpw"/>
        <w:jc w:val="both"/>
        <w:rPr>
          <w:sz w:val="26"/>
          <w:szCs w:val="26"/>
        </w:rPr>
      </w:pPr>
    </w:p>
    <w:p w:rsidR="008A622E" w:rsidRDefault="008A622E" w:rsidP="008A622E">
      <w:pPr>
        <w:pStyle w:val="Bezodstpw"/>
        <w:jc w:val="both"/>
        <w:rPr>
          <w:b/>
          <w:sz w:val="26"/>
          <w:szCs w:val="26"/>
          <w:u w:val="single"/>
        </w:rPr>
      </w:pPr>
      <w:r w:rsidRPr="00D97F51">
        <w:rPr>
          <w:b/>
          <w:sz w:val="26"/>
          <w:szCs w:val="26"/>
          <w:u w:val="single"/>
        </w:rPr>
        <w:t>WIG</w:t>
      </w:r>
    </w:p>
    <w:p w:rsidR="008A622E" w:rsidRPr="00D97F51" w:rsidRDefault="008A622E" w:rsidP="008A622E">
      <w:pPr>
        <w:pStyle w:val="Bezodstpw"/>
        <w:jc w:val="both"/>
        <w:rPr>
          <w:b/>
          <w:sz w:val="26"/>
          <w:szCs w:val="26"/>
          <w:u w:val="single"/>
        </w:rPr>
      </w:pPr>
    </w:p>
    <w:p w:rsidR="008A622E" w:rsidRDefault="008A622E" w:rsidP="008A622E">
      <w:pPr>
        <w:pStyle w:val="Bezodstpw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 wp14:anchorId="077E4B27" wp14:editId="1315C660">
            <wp:extent cx="5429250" cy="32575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622E" w:rsidRDefault="008A622E" w:rsidP="008A622E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Popatrzmy także na indeks WIG 20. </w:t>
      </w:r>
      <w:r>
        <w:rPr>
          <w:b/>
          <w:sz w:val="26"/>
          <w:szCs w:val="26"/>
          <w:u w:val="single"/>
        </w:rPr>
        <w:t xml:space="preserve">Tworzy tu tworzy </w:t>
      </w:r>
      <w:proofErr w:type="gramStart"/>
      <w:r>
        <w:rPr>
          <w:b/>
          <w:sz w:val="26"/>
          <w:szCs w:val="26"/>
          <w:u w:val="single"/>
        </w:rPr>
        <w:t>się  formacja</w:t>
      </w:r>
      <w:proofErr w:type="gramEnd"/>
      <w:r>
        <w:rPr>
          <w:b/>
          <w:sz w:val="26"/>
          <w:szCs w:val="26"/>
          <w:u w:val="single"/>
        </w:rPr>
        <w:t xml:space="preserve"> podwójnego dna</w:t>
      </w:r>
      <w:r>
        <w:rPr>
          <w:sz w:val="26"/>
          <w:szCs w:val="26"/>
        </w:rPr>
        <w:t xml:space="preserve">. Nie doszło jeszcze do wybicia z niej. </w:t>
      </w:r>
    </w:p>
    <w:p w:rsidR="008A622E" w:rsidRDefault="008A622E" w:rsidP="008A622E">
      <w:pPr>
        <w:pStyle w:val="Bezodstpw"/>
        <w:jc w:val="both"/>
        <w:rPr>
          <w:sz w:val="26"/>
          <w:szCs w:val="26"/>
        </w:rPr>
      </w:pPr>
    </w:p>
    <w:p w:rsidR="008A622E" w:rsidRDefault="008A622E" w:rsidP="008A622E">
      <w:pPr>
        <w:pStyle w:val="Bezodstpw"/>
        <w:jc w:val="both"/>
        <w:rPr>
          <w:b/>
          <w:sz w:val="26"/>
          <w:szCs w:val="26"/>
          <w:u w:val="single"/>
        </w:rPr>
      </w:pPr>
      <w:r w:rsidRPr="001E377D">
        <w:rPr>
          <w:b/>
          <w:sz w:val="26"/>
          <w:szCs w:val="26"/>
          <w:u w:val="single"/>
        </w:rPr>
        <w:t>WIG20</w:t>
      </w:r>
    </w:p>
    <w:p w:rsidR="008A622E" w:rsidRDefault="008A622E" w:rsidP="008A622E">
      <w:pPr>
        <w:pStyle w:val="Bezodstpw"/>
        <w:jc w:val="both"/>
        <w:rPr>
          <w:b/>
          <w:sz w:val="26"/>
          <w:szCs w:val="26"/>
          <w:u w:val="single"/>
        </w:rPr>
      </w:pPr>
    </w:p>
    <w:p w:rsidR="008A622E" w:rsidRPr="001E377D" w:rsidRDefault="008A622E" w:rsidP="008A622E">
      <w:pPr>
        <w:pStyle w:val="Bezodstpw"/>
        <w:jc w:val="both"/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  <w:lang w:eastAsia="pl-PL"/>
        </w:rPr>
        <w:drawing>
          <wp:inline distT="0" distB="0" distL="0" distR="0" wp14:anchorId="456814FC" wp14:editId="44F9E5A8">
            <wp:extent cx="5429250" cy="32575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622E" w:rsidRDefault="008A622E" w:rsidP="008A622E">
      <w:pPr>
        <w:pStyle w:val="Bezodstpw"/>
        <w:jc w:val="both"/>
        <w:rPr>
          <w:sz w:val="26"/>
          <w:szCs w:val="26"/>
        </w:rPr>
      </w:pPr>
    </w:p>
    <w:p w:rsidR="008A622E" w:rsidRPr="00506BF6" w:rsidRDefault="008A622E" w:rsidP="008A622E">
      <w:pPr>
        <w:pStyle w:val="Bezodstpw"/>
        <w:jc w:val="both"/>
        <w:rPr>
          <w:b/>
          <w:sz w:val="26"/>
          <w:szCs w:val="26"/>
          <w:u w:val="single"/>
        </w:rPr>
      </w:pPr>
      <w:r w:rsidRPr="00506BF6">
        <w:rPr>
          <w:b/>
          <w:sz w:val="26"/>
          <w:szCs w:val="26"/>
          <w:u w:val="single"/>
        </w:rPr>
        <w:t xml:space="preserve">Czy może dojść do </w:t>
      </w:r>
      <w:proofErr w:type="gramStart"/>
      <w:r w:rsidRPr="00506BF6">
        <w:rPr>
          <w:b/>
          <w:sz w:val="26"/>
          <w:szCs w:val="26"/>
          <w:u w:val="single"/>
        </w:rPr>
        <w:t>,,</w:t>
      </w:r>
      <w:proofErr w:type="gramEnd"/>
      <w:r w:rsidRPr="00506BF6">
        <w:rPr>
          <w:b/>
          <w:sz w:val="26"/>
          <w:szCs w:val="26"/>
          <w:u w:val="single"/>
        </w:rPr>
        <w:t>spalenia” formacji podwójnego dna w przypadku WIG-u lub WIG-u 20 ?</w:t>
      </w:r>
    </w:p>
    <w:p w:rsidR="008A622E" w:rsidRDefault="008A622E" w:rsidP="008A622E">
      <w:pPr>
        <w:pStyle w:val="Bezodstpw"/>
        <w:jc w:val="both"/>
        <w:rPr>
          <w:sz w:val="26"/>
          <w:szCs w:val="26"/>
        </w:rPr>
      </w:pPr>
    </w:p>
    <w:p w:rsidR="008A622E" w:rsidRDefault="008A622E" w:rsidP="008A622E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Zakłada, że ponieważ wchodzimy w stosunkowo korzystny dla posiadaczy akcji okres pomiędzy końcem października roku danego roku a końcem kwietnia roku następnego dojdzie w końcu do wybicia z formacji podwójnego dna, tak w przypadku WIG-u, jak i WIG-u 20. </w:t>
      </w:r>
    </w:p>
    <w:p w:rsidR="008A622E" w:rsidRDefault="008A622E" w:rsidP="008A622E">
      <w:pPr>
        <w:pStyle w:val="Bezodstpw"/>
        <w:jc w:val="both"/>
        <w:rPr>
          <w:sz w:val="26"/>
          <w:szCs w:val="26"/>
        </w:rPr>
      </w:pPr>
    </w:p>
    <w:p w:rsidR="008A622E" w:rsidRDefault="008A622E" w:rsidP="008A622E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Teoretycznie (choć raczej mało prawdopodobne) możliwe jest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 xml:space="preserve">spalenia” formacji podwójnego dna. </w:t>
      </w:r>
    </w:p>
    <w:p w:rsidR="008A622E" w:rsidRDefault="008A622E" w:rsidP="008A622E">
      <w:pPr>
        <w:pStyle w:val="Bezodstpw"/>
        <w:jc w:val="both"/>
        <w:rPr>
          <w:sz w:val="26"/>
          <w:szCs w:val="26"/>
        </w:rPr>
      </w:pPr>
    </w:p>
    <w:p w:rsidR="008A622E" w:rsidRDefault="008A622E" w:rsidP="008A622E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Przyznam, że o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 xml:space="preserve">spaleniu” formacji podwójnego dna (a także o ,,spaleniu” podwójnego szczytu) po raz pierwszy przeczytałem w książkach </w:t>
      </w:r>
      <w:r w:rsidRPr="00506BF6">
        <w:rPr>
          <w:b/>
          <w:sz w:val="26"/>
          <w:szCs w:val="26"/>
        </w:rPr>
        <w:t xml:space="preserve">Thomasa Bulkowskiego </w:t>
      </w:r>
      <w:r>
        <w:rPr>
          <w:sz w:val="26"/>
          <w:szCs w:val="26"/>
        </w:rPr>
        <w:t xml:space="preserve">opublikowanych przez Wydawnictwo Linia. </w:t>
      </w:r>
    </w:p>
    <w:p w:rsidR="008A622E" w:rsidRDefault="008A622E" w:rsidP="008A622E">
      <w:pPr>
        <w:pStyle w:val="Bezodstpw"/>
        <w:jc w:val="both"/>
        <w:rPr>
          <w:sz w:val="26"/>
          <w:szCs w:val="26"/>
        </w:rPr>
      </w:pPr>
    </w:p>
    <w:p w:rsidR="008A622E" w:rsidRDefault="008A622E" w:rsidP="008A622E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Omówię pokrótce oba pojęcia. Przytaczam je także z tego powodu, że </w:t>
      </w:r>
      <w:r w:rsidRPr="00506BF6">
        <w:rPr>
          <w:b/>
          <w:sz w:val="26"/>
          <w:szCs w:val="26"/>
        </w:rPr>
        <w:t xml:space="preserve">jako </w:t>
      </w:r>
      <w:proofErr w:type="gramStart"/>
      <w:r w:rsidRPr="00506BF6">
        <w:rPr>
          <w:b/>
          <w:sz w:val="26"/>
          <w:szCs w:val="26"/>
        </w:rPr>
        <w:t>,,</w:t>
      </w:r>
      <w:proofErr w:type="gramEnd"/>
      <w:r w:rsidRPr="00506BF6">
        <w:rPr>
          <w:b/>
          <w:sz w:val="26"/>
          <w:szCs w:val="26"/>
        </w:rPr>
        <w:t>fan” formacji podwójnego dna</w:t>
      </w:r>
      <w:r>
        <w:rPr>
          <w:sz w:val="26"/>
          <w:szCs w:val="26"/>
        </w:rPr>
        <w:t xml:space="preserve"> (a także podwójnego szczytu) nie mogę nie interesować się także zagadnieniami związanymi ze ,,spaleniem” obu formacji. </w:t>
      </w:r>
    </w:p>
    <w:p w:rsidR="008A622E" w:rsidRDefault="008A622E" w:rsidP="008A622E">
      <w:pPr>
        <w:pStyle w:val="Bezodstpw"/>
        <w:jc w:val="both"/>
        <w:rPr>
          <w:sz w:val="26"/>
          <w:szCs w:val="26"/>
        </w:rPr>
      </w:pPr>
    </w:p>
    <w:p w:rsidR="008A622E" w:rsidRPr="001E377D" w:rsidRDefault="008A622E" w:rsidP="008A622E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>Na początku przypomnę, że j</w:t>
      </w:r>
      <w:r w:rsidRPr="001E377D">
        <w:rPr>
          <w:sz w:val="26"/>
          <w:szCs w:val="26"/>
        </w:rPr>
        <w:t xml:space="preserve">ednymi z najbardziej popularnych formacji zmiany trendu są: formacja podwójnego dna oraz formacja podwójnego szczytu. Minimalnym </w:t>
      </w:r>
      <w:r w:rsidRPr="001E377D">
        <w:rPr>
          <w:sz w:val="26"/>
          <w:szCs w:val="26"/>
        </w:rPr>
        <w:lastRenderedPageBreak/>
        <w:t>zadaniem formacji podwójnego dna jest jej wypełnienie się. Także wypełnienie się jest minimalnym zadaniem formacji podwójnego szczytu.</w:t>
      </w:r>
    </w:p>
    <w:p w:rsidR="008A622E" w:rsidRPr="001E377D" w:rsidRDefault="008A622E" w:rsidP="008A622E">
      <w:pPr>
        <w:pStyle w:val="Bezodstpw"/>
        <w:jc w:val="both"/>
        <w:rPr>
          <w:sz w:val="26"/>
          <w:szCs w:val="26"/>
        </w:rPr>
      </w:pPr>
    </w:p>
    <w:p w:rsidR="008A622E" w:rsidRPr="001E377D" w:rsidRDefault="008A622E" w:rsidP="008A622E">
      <w:pPr>
        <w:pStyle w:val="Bezodstpw"/>
        <w:jc w:val="both"/>
        <w:rPr>
          <w:sz w:val="26"/>
          <w:szCs w:val="26"/>
        </w:rPr>
      </w:pPr>
      <w:r w:rsidRPr="001E377D">
        <w:rPr>
          <w:sz w:val="26"/>
          <w:szCs w:val="26"/>
        </w:rPr>
        <w:t>Maksymalnym zadaniem formacji podwójnego dna jest zmiana trendu spadkowego na wzrostowy. Maksymalnym zadaniem formacji podwójnego szczytu jest z kolei zmiana trendu ze wzrostowego na spadkowy.</w:t>
      </w:r>
    </w:p>
    <w:p w:rsidR="008A622E" w:rsidRPr="001E377D" w:rsidRDefault="008A622E" w:rsidP="008A622E">
      <w:pPr>
        <w:pStyle w:val="Bezodstpw"/>
        <w:jc w:val="both"/>
        <w:rPr>
          <w:sz w:val="26"/>
          <w:szCs w:val="26"/>
        </w:rPr>
      </w:pPr>
    </w:p>
    <w:p w:rsidR="008A622E" w:rsidRPr="001E377D" w:rsidRDefault="008A622E" w:rsidP="008A622E">
      <w:pPr>
        <w:pStyle w:val="Bezodstpw"/>
        <w:jc w:val="both"/>
        <w:rPr>
          <w:sz w:val="26"/>
          <w:szCs w:val="26"/>
        </w:rPr>
      </w:pPr>
      <w:r w:rsidRPr="001E377D">
        <w:rPr>
          <w:sz w:val="26"/>
          <w:szCs w:val="26"/>
        </w:rPr>
        <w:t xml:space="preserve">Obie formacje mogą się </w:t>
      </w:r>
      <w:proofErr w:type="gramStart"/>
      <w:r w:rsidRPr="001E377D">
        <w:rPr>
          <w:sz w:val="26"/>
          <w:szCs w:val="26"/>
        </w:rPr>
        <w:t>,,</w:t>
      </w:r>
      <w:proofErr w:type="gramEnd"/>
      <w:r w:rsidRPr="001E377D">
        <w:rPr>
          <w:sz w:val="26"/>
          <w:szCs w:val="26"/>
        </w:rPr>
        <w:t>spalić”</w:t>
      </w:r>
    </w:p>
    <w:p w:rsidR="008A622E" w:rsidRPr="001E377D" w:rsidRDefault="008A622E" w:rsidP="008A622E">
      <w:pPr>
        <w:pStyle w:val="Bezodstpw"/>
        <w:jc w:val="both"/>
        <w:rPr>
          <w:sz w:val="26"/>
          <w:szCs w:val="26"/>
        </w:rPr>
      </w:pPr>
    </w:p>
    <w:p w:rsidR="008A622E" w:rsidRPr="001E377D" w:rsidRDefault="008A622E" w:rsidP="008A622E">
      <w:pPr>
        <w:pStyle w:val="Bezodstpw"/>
        <w:jc w:val="both"/>
        <w:rPr>
          <w:sz w:val="26"/>
          <w:szCs w:val="26"/>
        </w:rPr>
      </w:pPr>
      <w:r w:rsidRPr="00506BF6">
        <w:rPr>
          <w:b/>
          <w:sz w:val="26"/>
          <w:szCs w:val="26"/>
        </w:rPr>
        <w:t>Zdarza się czasem</w:t>
      </w:r>
      <w:r w:rsidRPr="001E377D">
        <w:rPr>
          <w:sz w:val="26"/>
          <w:szCs w:val="26"/>
        </w:rPr>
        <w:t xml:space="preserve">, że </w:t>
      </w:r>
      <w:r w:rsidRPr="00506BF6">
        <w:rPr>
          <w:b/>
          <w:sz w:val="26"/>
          <w:szCs w:val="26"/>
        </w:rPr>
        <w:t>kurs</w:t>
      </w:r>
      <w:r w:rsidRPr="001E377D">
        <w:rPr>
          <w:sz w:val="26"/>
          <w:szCs w:val="26"/>
        </w:rPr>
        <w:t xml:space="preserve"> po wybiciu z formacji podwójnego dna </w:t>
      </w:r>
      <w:r w:rsidRPr="00506BF6">
        <w:rPr>
          <w:b/>
          <w:sz w:val="26"/>
          <w:szCs w:val="26"/>
        </w:rPr>
        <w:t>początkowo rośnie,</w:t>
      </w:r>
      <w:r w:rsidRPr="001E377D">
        <w:rPr>
          <w:sz w:val="26"/>
          <w:szCs w:val="26"/>
        </w:rPr>
        <w:t xml:space="preserve"> ale wkrótce zaczyna spadać. Kiedy </w:t>
      </w:r>
      <w:r w:rsidRPr="00506BF6">
        <w:rPr>
          <w:b/>
          <w:sz w:val="26"/>
          <w:szCs w:val="26"/>
        </w:rPr>
        <w:t>spadnie poniżej poziomu niższego dołka</w:t>
      </w:r>
      <w:r w:rsidRPr="001E377D">
        <w:rPr>
          <w:sz w:val="26"/>
          <w:szCs w:val="26"/>
        </w:rPr>
        <w:t xml:space="preserve"> tej formacji mamy do czynienia z tak zwanym </w:t>
      </w:r>
      <w:proofErr w:type="gramStart"/>
      <w:r w:rsidRPr="00506BF6">
        <w:rPr>
          <w:b/>
          <w:sz w:val="26"/>
          <w:szCs w:val="26"/>
        </w:rPr>
        <w:t>,,</w:t>
      </w:r>
      <w:proofErr w:type="gramEnd"/>
      <w:r w:rsidRPr="00506BF6">
        <w:rPr>
          <w:b/>
          <w:sz w:val="26"/>
          <w:szCs w:val="26"/>
        </w:rPr>
        <w:t>spaleniem” formacji podwójnego dna</w:t>
      </w:r>
      <w:r w:rsidRPr="001E377D">
        <w:rPr>
          <w:sz w:val="26"/>
          <w:szCs w:val="26"/>
        </w:rPr>
        <w:t xml:space="preserve">. </w:t>
      </w:r>
      <w:r w:rsidRPr="00506BF6">
        <w:rPr>
          <w:b/>
          <w:sz w:val="26"/>
          <w:szCs w:val="26"/>
        </w:rPr>
        <w:t>Powstaje wówczas bardzo silny sygnał sprzedaży.</w:t>
      </w:r>
    </w:p>
    <w:p w:rsidR="008A622E" w:rsidRPr="001E377D" w:rsidRDefault="008A622E" w:rsidP="008A622E">
      <w:pPr>
        <w:pStyle w:val="Bezodstpw"/>
        <w:jc w:val="both"/>
        <w:rPr>
          <w:sz w:val="26"/>
          <w:szCs w:val="26"/>
        </w:rPr>
      </w:pPr>
    </w:p>
    <w:p w:rsidR="008A622E" w:rsidRPr="001E377D" w:rsidRDefault="008A622E" w:rsidP="008A622E">
      <w:pPr>
        <w:pStyle w:val="Bezodstpw"/>
        <w:jc w:val="both"/>
        <w:rPr>
          <w:sz w:val="26"/>
          <w:szCs w:val="26"/>
        </w:rPr>
      </w:pPr>
      <w:r w:rsidRPr="00506BF6">
        <w:rPr>
          <w:b/>
          <w:sz w:val="26"/>
          <w:szCs w:val="26"/>
        </w:rPr>
        <w:t>Zdarza się także niekiedy</w:t>
      </w:r>
      <w:r w:rsidRPr="001E377D">
        <w:rPr>
          <w:sz w:val="26"/>
          <w:szCs w:val="26"/>
        </w:rPr>
        <w:t xml:space="preserve">, że </w:t>
      </w:r>
      <w:r w:rsidRPr="00506BF6">
        <w:rPr>
          <w:b/>
          <w:sz w:val="26"/>
          <w:szCs w:val="26"/>
        </w:rPr>
        <w:t>kurs</w:t>
      </w:r>
      <w:r w:rsidRPr="001E377D">
        <w:rPr>
          <w:sz w:val="26"/>
          <w:szCs w:val="26"/>
        </w:rPr>
        <w:t xml:space="preserve"> po wybiciu z formacji podwójnego szczytu </w:t>
      </w:r>
      <w:r w:rsidRPr="00506BF6">
        <w:rPr>
          <w:b/>
          <w:sz w:val="26"/>
          <w:szCs w:val="26"/>
        </w:rPr>
        <w:t>początkowo spada</w:t>
      </w:r>
      <w:r w:rsidRPr="001E377D">
        <w:rPr>
          <w:sz w:val="26"/>
          <w:szCs w:val="26"/>
        </w:rPr>
        <w:t xml:space="preserve">, ale wkrótce zaczyna rosnąć. Kiedy </w:t>
      </w:r>
      <w:r w:rsidRPr="00506BF6">
        <w:rPr>
          <w:b/>
          <w:sz w:val="26"/>
          <w:szCs w:val="26"/>
        </w:rPr>
        <w:t>wzrośnie powyżej poziomu wyższego szczytu</w:t>
      </w:r>
      <w:r w:rsidRPr="001E377D">
        <w:rPr>
          <w:sz w:val="26"/>
          <w:szCs w:val="26"/>
        </w:rPr>
        <w:t xml:space="preserve"> tej formacji mamy do czynienia z tak </w:t>
      </w:r>
      <w:proofErr w:type="gramStart"/>
      <w:r w:rsidRPr="001E377D">
        <w:rPr>
          <w:sz w:val="26"/>
          <w:szCs w:val="26"/>
        </w:rPr>
        <w:t xml:space="preserve">zwanym  </w:t>
      </w:r>
      <w:r w:rsidRPr="00506BF6">
        <w:rPr>
          <w:b/>
          <w:sz w:val="26"/>
          <w:szCs w:val="26"/>
        </w:rPr>
        <w:t>,,spaleniem</w:t>
      </w:r>
      <w:proofErr w:type="gramEnd"/>
      <w:r w:rsidRPr="00506BF6">
        <w:rPr>
          <w:b/>
          <w:sz w:val="26"/>
          <w:szCs w:val="26"/>
        </w:rPr>
        <w:t>” formacji podwójnego szczytu.</w:t>
      </w:r>
      <w:r w:rsidRPr="001E377D">
        <w:rPr>
          <w:sz w:val="26"/>
          <w:szCs w:val="26"/>
        </w:rPr>
        <w:t xml:space="preserve"> </w:t>
      </w:r>
      <w:r w:rsidRPr="00506BF6">
        <w:rPr>
          <w:b/>
          <w:sz w:val="26"/>
          <w:szCs w:val="26"/>
        </w:rPr>
        <w:t>Powstaje wówczas bardzo silny sygnał kupna</w:t>
      </w:r>
      <w:r w:rsidRPr="001E377D">
        <w:rPr>
          <w:sz w:val="26"/>
          <w:szCs w:val="26"/>
        </w:rPr>
        <w:t>.</w:t>
      </w:r>
    </w:p>
    <w:p w:rsidR="008A622E" w:rsidRDefault="008A622E" w:rsidP="008A622E">
      <w:pPr>
        <w:pStyle w:val="Bezodstpw"/>
        <w:jc w:val="both"/>
        <w:rPr>
          <w:sz w:val="26"/>
          <w:szCs w:val="26"/>
        </w:rPr>
      </w:pPr>
    </w:p>
    <w:p w:rsidR="008A622E" w:rsidRDefault="008A622E" w:rsidP="008A622E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>W najbliższych dniach trzeba będzie też bardzo uważnie obserwować zachowanie cen kontraktów terminowych na miedź.</w:t>
      </w:r>
    </w:p>
    <w:p w:rsidR="008A622E" w:rsidRDefault="008A622E" w:rsidP="008A622E">
      <w:pPr>
        <w:pStyle w:val="Bezodstpw"/>
        <w:jc w:val="both"/>
        <w:rPr>
          <w:sz w:val="26"/>
          <w:szCs w:val="26"/>
        </w:rPr>
      </w:pPr>
    </w:p>
    <w:p w:rsidR="008A622E" w:rsidRPr="00506BF6" w:rsidRDefault="008A622E" w:rsidP="008A622E">
      <w:pPr>
        <w:pStyle w:val="Bezodstpw"/>
        <w:jc w:val="both"/>
        <w:rPr>
          <w:b/>
          <w:sz w:val="26"/>
          <w:szCs w:val="26"/>
          <w:u w:val="single"/>
        </w:rPr>
      </w:pPr>
      <w:r w:rsidRPr="00506BF6">
        <w:rPr>
          <w:b/>
          <w:sz w:val="26"/>
          <w:szCs w:val="26"/>
          <w:u w:val="single"/>
        </w:rPr>
        <w:t xml:space="preserve">MIEDŹ </w:t>
      </w:r>
    </w:p>
    <w:p w:rsidR="008A622E" w:rsidRDefault="008A622E" w:rsidP="008A622E">
      <w:pPr>
        <w:pStyle w:val="Bezodstpw"/>
        <w:jc w:val="both"/>
        <w:rPr>
          <w:sz w:val="26"/>
          <w:szCs w:val="26"/>
        </w:rPr>
      </w:pPr>
    </w:p>
    <w:p w:rsidR="008A622E" w:rsidRDefault="008A622E" w:rsidP="008A622E">
      <w:pPr>
        <w:pStyle w:val="Bezodstpw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 wp14:anchorId="41EC3D44" wp14:editId="1EF72E60">
            <wp:extent cx="5429250" cy="32575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622E" w:rsidRDefault="008A622E" w:rsidP="008A622E">
      <w:pPr>
        <w:pStyle w:val="Bezodstpw"/>
        <w:jc w:val="both"/>
        <w:rPr>
          <w:sz w:val="26"/>
          <w:szCs w:val="26"/>
        </w:rPr>
      </w:pPr>
    </w:p>
    <w:p w:rsidR="008A622E" w:rsidRDefault="008A622E" w:rsidP="008A622E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Czy dojdzie do wybicia z formacji podwójnego </w:t>
      </w:r>
      <w:proofErr w:type="gramStart"/>
      <w:r>
        <w:rPr>
          <w:sz w:val="26"/>
          <w:szCs w:val="26"/>
        </w:rPr>
        <w:t xml:space="preserve">dna ? </w:t>
      </w:r>
      <w:proofErr w:type="gramEnd"/>
      <w:r>
        <w:rPr>
          <w:sz w:val="26"/>
          <w:szCs w:val="26"/>
        </w:rPr>
        <w:t xml:space="preserve">Zobaczymy. Szansę są spore, ale oczywiście pewności nie ma. </w:t>
      </w:r>
    </w:p>
    <w:p w:rsidR="008A622E" w:rsidRDefault="008A622E" w:rsidP="008A622E">
      <w:pPr>
        <w:spacing w:after="0" w:line="240" w:lineRule="auto"/>
        <w:jc w:val="both"/>
        <w:rPr>
          <w:color w:val="000000" w:themeColor="text1"/>
        </w:rPr>
      </w:pPr>
    </w:p>
    <w:p w:rsidR="008A622E" w:rsidRDefault="008A622E" w:rsidP="008A622E">
      <w:pPr>
        <w:pStyle w:val="Bezodstpw"/>
        <w:shd w:val="clear" w:color="auto" w:fill="FFFF00"/>
        <w:jc w:val="center"/>
        <w:rPr>
          <w:b/>
          <w:sz w:val="100"/>
          <w:szCs w:val="100"/>
        </w:rPr>
      </w:pPr>
      <w:r>
        <w:rPr>
          <w:b/>
          <w:sz w:val="100"/>
          <w:szCs w:val="100"/>
        </w:rPr>
        <w:lastRenderedPageBreak/>
        <w:t xml:space="preserve">Ile wynosiła średnia procentowa zmiana kursu akcji spółki po wprowadzeniu jej do rubryki </w:t>
      </w:r>
      <w:proofErr w:type="gramStart"/>
      <w:r>
        <w:rPr>
          <w:b/>
          <w:sz w:val="100"/>
          <w:szCs w:val="100"/>
        </w:rPr>
        <w:t>,,</w:t>
      </w:r>
      <w:proofErr w:type="gramEnd"/>
      <w:r>
        <w:rPr>
          <w:b/>
          <w:sz w:val="100"/>
          <w:szCs w:val="100"/>
        </w:rPr>
        <w:t>Wykres do przemyślenia” w okresie 12 pierwszych miesięcy po jej wprowadzeniu do tej rubryki ?</w:t>
      </w:r>
    </w:p>
    <w:p w:rsidR="008A622E" w:rsidRDefault="008A622E" w:rsidP="008A622E">
      <w:pPr>
        <w:pStyle w:val="Bezodstpw"/>
        <w:jc w:val="both"/>
        <w:rPr>
          <w:b/>
          <w:sz w:val="26"/>
          <w:szCs w:val="26"/>
        </w:rPr>
      </w:pPr>
    </w:p>
    <w:p w:rsidR="008A622E" w:rsidRDefault="008A622E" w:rsidP="008A622E">
      <w:pPr>
        <w:pStyle w:val="Bezodstpw"/>
        <w:jc w:val="both"/>
        <w:rPr>
          <w:b/>
          <w:sz w:val="26"/>
          <w:szCs w:val="26"/>
        </w:rPr>
      </w:pPr>
    </w:p>
    <w:p w:rsidR="008A622E" w:rsidRDefault="008A622E" w:rsidP="008A622E">
      <w:pPr>
        <w:pStyle w:val="Bezodstpw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Obliczenia według stanu na 30 października 2015 roku</w:t>
      </w:r>
    </w:p>
    <w:p w:rsidR="008A622E" w:rsidRDefault="008A622E" w:rsidP="008A622E">
      <w:pPr>
        <w:pStyle w:val="Bezodstpw"/>
        <w:jc w:val="center"/>
        <w:rPr>
          <w:b/>
          <w:sz w:val="32"/>
          <w:szCs w:val="32"/>
          <w:u w:val="single"/>
        </w:rPr>
      </w:pPr>
    </w:p>
    <w:p w:rsidR="008A622E" w:rsidRDefault="008A622E" w:rsidP="008A622E">
      <w:pPr>
        <w:pStyle w:val="Bezodstpw"/>
        <w:jc w:val="both"/>
        <w:rPr>
          <w:b/>
          <w:sz w:val="26"/>
          <w:szCs w:val="26"/>
        </w:rPr>
      </w:pPr>
    </w:p>
    <w:p w:rsidR="008A622E" w:rsidRDefault="008A622E" w:rsidP="008A622E">
      <w:pPr>
        <w:pStyle w:val="Bezodstpw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Wprowadzenie </w:t>
      </w:r>
    </w:p>
    <w:p w:rsidR="008A622E" w:rsidRDefault="008A622E" w:rsidP="008A622E">
      <w:pPr>
        <w:pStyle w:val="Bezodstpw"/>
        <w:jc w:val="both"/>
        <w:rPr>
          <w:sz w:val="26"/>
          <w:szCs w:val="26"/>
        </w:rPr>
      </w:pPr>
    </w:p>
    <w:p w:rsidR="008A622E" w:rsidRDefault="008A622E" w:rsidP="008A622E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Strona internetowa </w:t>
      </w:r>
      <w:hyperlink r:id="rId12" w:history="1">
        <w:r>
          <w:rPr>
            <w:rStyle w:val="Hipercze"/>
            <w:sz w:val="26"/>
            <w:szCs w:val="26"/>
          </w:rPr>
          <w:t>http://analizy-rynkowe.pl/</w:t>
        </w:r>
      </w:hyperlink>
      <w:r>
        <w:rPr>
          <w:sz w:val="26"/>
          <w:szCs w:val="26"/>
        </w:rPr>
        <w:t xml:space="preserve"> prowadzona jest od września 2014 roku. </w:t>
      </w:r>
    </w:p>
    <w:p w:rsidR="008A622E" w:rsidRDefault="008A622E" w:rsidP="008A622E">
      <w:pPr>
        <w:pStyle w:val="Bezodstpw"/>
        <w:jc w:val="both"/>
        <w:rPr>
          <w:sz w:val="26"/>
          <w:szCs w:val="26"/>
        </w:rPr>
      </w:pPr>
    </w:p>
    <w:p w:rsidR="008A622E" w:rsidRDefault="008A622E" w:rsidP="008A622E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 tydzień publikowany jest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>Raport Tygodniowy”</w:t>
      </w:r>
    </w:p>
    <w:p w:rsidR="008A622E" w:rsidRDefault="008A622E" w:rsidP="008A622E">
      <w:pPr>
        <w:pStyle w:val="Bezodstpw"/>
        <w:jc w:val="both"/>
        <w:rPr>
          <w:sz w:val="26"/>
          <w:szCs w:val="26"/>
        </w:rPr>
      </w:pPr>
    </w:p>
    <w:p w:rsidR="008A622E" w:rsidRDefault="008A622E" w:rsidP="008A622E">
      <w:pPr>
        <w:pStyle w:val="Bezodstpw"/>
        <w:jc w:val="both"/>
        <w:rPr>
          <w:b/>
          <w:color w:val="FF0000"/>
          <w:sz w:val="26"/>
          <w:szCs w:val="26"/>
        </w:rPr>
      </w:pPr>
      <w:r>
        <w:rPr>
          <w:sz w:val="26"/>
          <w:szCs w:val="26"/>
        </w:rPr>
        <w:t xml:space="preserve">Od czasu do czasu umieszczam wybrane spółki w rubryce </w:t>
      </w:r>
      <w:proofErr w:type="gramStart"/>
      <w:r>
        <w:rPr>
          <w:b/>
          <w:color w:val="FF0000"/>
          <w:sz w:val="26"/>
          <w:szCs w:val="26"/>
        </w:rPr>
        <w:t>,,</w:t>
      </w:r>
      <w:proofErr w:type="gramEnd"/>
      <w:r>
        <w:rPr>
          <w:b/>
          <w:color w:val="FF0000"/>
          <w:sz w:val="26"/>
          <w:szCs w:val="26"/>
        </w:rPr>
        <w:t xml:space="preserve">Wykres do przemyślenia”. </w:t>
      </w:r>
    </w:p>
    <w:p w:rsidR="008A622E" w:rsidRDefault="008A622E" w:rsidP="008A622E">
      <w:pPr>
        <w:pStyle w:val="Bezodstpw"/>
        <w:jc w:val="both"/>
        <w:rPr>
          <w:sz w:val="26"/>
          <w:szCs w:val="26"/>
        </w:rPr>
      </w:pPr>
    </w:p>
    <w:p w:rsidR="008A622E" w:rsidRDefault="008A622E" w:rsidP="008A622E">
      <w:pPr>
        <w:pStyle w:val="Bezodstpw"/>
        <w:jc w:val="both"/>
        <w:rPr>
          <w:b/>
          <w:color w:val="FF0000"/>
          <w:sz w:val="26"/>
          <w:szCs w:val="26"/>
        </w:rPr>
      </w:pPr>
      <w:r>
        <w:rPr>
          <w:sz w:val="26"/>
          <w:szCs w:val="26"/>
        </w:rPr>
        <w:t xml:space="preserve">Umieszczane są tam te przykładowe spółki, których kurs </w:t>
      </w:r>
      <w:r>
        <w:rPr>
          <w:b/>
          <w:color w:val="FF0000"/>
          <w:sz w:val="26"/>
          <w:szCs w:val="26"/>
        </w:rPr>
        <w:t xml:space="preserve">wybił się z formacji podwójnego dna. </w:t>
      </w:r>
    </w:p>
    <w:p w:rsidR="008A622E" w:rsidRDefault="008A622E" w:rsidP="008A622E">
      <w:pPr>
        <w:pStyle w:val="Bezodstpw"/>
        <w:jc w:val="both"/>
        <w:rPr>
          <w:sz w:val="26"/>
          <w:szCs w:val="26"/>
        </w:rPr>
      </w:pPr>
    </w:p>
    <w:p w:rsidR="008A622E" w:rsidRDefault="008A622E" w:rsidP="008A622E">
      <w:pPr>
        <w:pStyle w:val="Bezodstpw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Formacja podwójnego dna ma </w:t>
      </w:r>
      <w:r>
        <w:rPr>
          <w:b/>
          <w:sz w:val="26"/>
          <w:szCs w:val="26"/>
        </w:rPr>
        <w:t xml:space="preserve">2 </w:t>
      </w:r>
      <w:proofErr w:type="gramStart"/>
      <w:r>
        <w:rPr>
          <w:b/>
          <w:sz w:val="26"/>
          <w:szCs w:val="26"/>
        </w:rPr>
        <w:t>,,</w:t>
      </w:r>
      <w:proofErr w:type="gramEnd"/>
      <w:r>
        <w:rPr>
          <w:b/>
          <w:sz w:val="26"/>
          <w:szCs w:val="26"/>
        </w:rPr>
        <w:t xml:space="preserve">zadania”. </w:t>
      </w:r>
    </w:p>
    <w:p w:rsidR="008A622E" w:rsidRDefault="008A622E" w:rsidP="008A622E">
      <w:pPr>
        <w:pStyle w:val="Bezodstpw"/>
        <w:jc w:val="both"/>
        <w:rPr>
          <w:sz w:val="26"/>
          <w:szCs w:val="26"/>
        </w:rPr>
      </w:pPr>
    </w:p>
    <w:p w:rsidR="008A622E" w:rsidRDefault="008A622E" w:rsidP="008A622E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Podstawowym, minimalnym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 xml:space="preserve">zadaniem” tej formacji jest jej wypełnienie </w:t>
      </w:r>
    </w:p>
    <w:p w:rsidR="008A622E" w:rsidRDefault="008A622E" w:rsidP="008A622E">
      <w:pPr>
        <w:pStyle w:val="Bezodstpw"/>
        <w:jc w:val="both"/>
        <w:rPr>
          <w:sz w:val="26"/>
          <w:szCs w:val="26"/>
        </w:rPr>
      </w:pPr>
    </w:p>
    <w:p w:rsidR="008A622E" w:rsidRDefault="008A622E" w:rsidP="008A622E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Drugim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 xml:space="preserve">zadaniem” tej formacji jest doprowadzenie do zmiany trendu ze spadkowego na wzrostowy. </w:t>
      </w:r>
    </w:p>
    <w:p w:rsidR="008A622E" w:rsidRDefault="008A622E" w:rsidP="008A622E">
      <w:pPr>
        <w:pStyle w:val="Bezodstpw"/>
        <w:jc w:val="both"/>
        <w:rPr>
          <w:sz w:val="26"/>
          <w:szCs w:val="26"/>
        </w:rPr>
      </w:pPr>
    </w:p>
    <w:p w:rsidR="008A622E" w:rsidRDefault="008A622E" w:rsidP="008A622E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Osobiście wyróżniam </w:t>
      </w:r>
      <w:r>
        <w:rPr>
          <w:b/>
          <w:sz w:val="26"/>
          <w:szCs w:val="26"/>
        </w:rPr>
        <w:t>typowe oraz nietypowe podwójne dno.</w:t>
      </w:r>
      <w:r>
        <w:rPr>
          <w:sz w:val="26"/>
          <w:szCs w:val="26"/>
        </w:rPr>
        <w:t xml:space="preserve"> </w:t>
      </w:r>
    </w:p>
    <w:p w:rsidR="008A622E" w:rsidRDefault="008A622E" w:rsidP="008A622E">
      <w:pPr>
        <w:pStyle w:val="Bezodstpw"/>
        <w:jc w:val="both"/>
        <w:rPr>
          <w:sz w:val="26"/>
          <w:szCs w:val="26"/>
        </w:rPr>
      </w:pPr>
    </w:p>
    <w:p w:rsidR="008A622E" w:rsidRDefault="008A622E" w:rsidP="008A622E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Typowa formacja podwójnego dna charakteryzuje się tym, że dołki w formacji kształtują się na poziomie identycznym, bądź prawie identycznym. </w:t>
      </w:r>
    </w:p>
    <w:p w:rsidR="008A622E" w:rsidRDefault="008A622E" w:rsidP="008A622E">
      <w:pPr>
        <w:pStyle w:val="Bezodstpw"/>
        <w:jc w:val="both"/>
        <w:rPr>
          <w:sz w:val="26"/>
          <w:szCs w:val="26"/>
        </w:rPr>
      </w:pPr>
    </w:p>
    <w:p w:rsidR="008A622E" w:rsidRDefault="008A622E" w:rsidP="008A622E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>Natomiast w przypadku nietypowej formacji podwójnego dna kształtują się one na poziomie zupełnie odmiennym.</w:t>
      </w:r>
    </w:p>
    <w:p w:rsidR="008A622E" w:rsidRDefault="008A622E" w:rsidP="008A622E">
      <w:pPr>
        <w:pStyle w:val="Bezodstpw"/>
        <w:jc w:val="both"/>
        <w:rPr>
          <w:sz w:val="26"/>
          <w:szCs w:val="26"/>
        </w:rPr>
      </w:pPr>
    </w:p>
    <w:p w:rsidR="008A622E" w:rsidRDefault="008A622E" w:rsidP="008A622E">
      <w:pPr>
        <w:pStyle w:val="Bezodstpw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Od pierwszego numeru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 xml:space="preserve">Raportu Tygodniowego” postanowiłem, że będę </w:t>
      </w:r>
      <w:r>
        <w:rPr>
          <w:b/>
          <w:sz w:val="26"/>
          <w:szCs w:val="26"/>
        </w:rPr>
        <w:t>porównywał</w:t>
      </w:r>
      <w:r>
        <w:rPr>
          <w:sz w:val="26"/>
          <w:szCs w:val="26"/>
        </w:rPr>
        <w:t xml:space="preserve"> zachowanie kursu akcji spółki po wprowadzeniu jej do rubryki ,,Wykres do przemyślenia” </w:t>
      </w:r>
      <w:r>
        <w:rPr>
          <w:b/>
          <w:sz w:val="26"/>
          <w:szCs w:val="26"/>
        </w:rPr>
        <w:t xml:space="preserve">z zachowaniem indeksu WIG20. </w:t>
      </w:r>
    </w:p>
    <w:p w:rsidR="008A622E" w:rsidRDefault="008A622E" w:rsidP="008A622E">
      <w:pPr>
        <w:pStyle w:val="Bezodstpw"/>
        <w:jc w:val="both"/>
        <w:rPr>
          <w:sz w:val="26"/>
          <w:szCs w:val="26"/>
        </w:rPr>
      </w:pPr>
    </w:p>
    <w:p w:rsidR="008A622E" w:rsidRDefault="008A622E" w:rsidP="008A622E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Mam świadomość, że podejście to może budzić kontrowersje, sprzeciw. Dobrze. Tak być musi. </w:t>
      </w:r>
    </w:p>
    <w:p w:rsidR="008A622E" w:rsidRDefault="008A622E" w:rsidP="008A622E">
      <w:pPr>
        <w:pStyle w:val="Bezodstpw"/>
        <w:jc w:val="both"/>
        <w:rPr>
          <w:sz w:val="26"/>
          <w:szCs w:val="26"/>
        </w:rPr>
      </w:pPr>
    </w:p>
    <w:p w:rsidR="008A622E" w:rsidRDefault="008A622E" w:rsidP="008A622E">
      <w:pPr>
        <w:pStyle w:val="Bezodstpw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Postanowiłem odpowiedzieć na pytanie: </w:t>
      </w:r>
      <w:proofErr w:type="gramStart"/>
      <w:r>
        <w:rPr>
          <w:b/>
          <w:sz w:val="26"/>
          <w:szCs w:val="26"/>
        </w:rPr>
        <w:t>,,</w:t>
      </w:r>
      <w:proofErr w:type="gramEnd"/>
      <w:r>
        <w:rPr>
          <w:b/>
          <w:sz w:val="26"/>
          <w:szCs w:val="26"/>
        </w:rPr>
        <w:t>Ile wynosiła średnia procentowa zmiana kursu akcji spółki po wprowadzeniu jej do rubryki ,,Wykres do przemyślenia” w okresie 12 pierwszych miesięcy po jej wprowadzeniu do tej rubryki ?”</w:t>
      </w:r>
    </w:p>
    <w:p w:rsidR="008A622E" w:rsidRDefault="008A622E" w:rsidP="008A622E">
      <w:pPr>
        <w:pStyle w:val="Bezodstpw"/>
        <w:jc w:val="both"/>
        <w:rPr>
          <w:sz w:val="26"/>
          <w:szCs w:val="26"/>
        </w:rPr>
      </w:pPr>
    </w:p>
    <w:p w:rsidR="008A622E" w:rsidRDefault="008A622E" w:rsidP="008A622E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związku z powyższym postanowiłem odpowiedzieć </w:t>
      </w:r>
      <w:r>
        <w:rPr>
          <w:b/>
          <w:sz w:val="26"/>
          <w:szCs w:val="26"/>
        </w:rPr>
        <w:t>także</w:t>
      </w:r>
      <w:r>
        <w:rPr>
          <w:sz w:val="26"/>
          <w:szCs w:val="26"/>
        </w:rPr>
        <w:t xml:space="preserve"> na pytanie: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>Ile wynosiła średnia procentowa zmiana indeksu WIG 20 w tym okresie ?”</w:t>
      </w:r>
    </w:p>
    <w:p w:rsidR="008A622E" w:rsidRDefault="008A622E" w:rsidP="008A622E">
      <w:pPr>
        <w:pStyle w:val="Bezodstpw"/>
        <w:jc w:val="both"/>
        <w:rPr>
          <w:sz w:val="26"/>
          <w:szCs w:val="26"/>
        </w:rPr>
      </w:pPr>
    </w:p>
    <w:p w:rsidR="008A622E" w:rsidRDefault="008A622E" w:rsidP="008A622E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Odpowiedź na te pytania przedstawiłem w tabeli na następnej stronie. </w:t>
      </w:r>
    </w:p>
    <w:p w:rsidR="008A622E" w:rsidRDefault="008A622E" w:rsidP="008A622E">
      <w:pPr>
        <w:pStyle w:val="Bezodstpw"/>
        <w:jc w:val="both"/>
        <w:rPr>
          <w:sz w:val="26"/>
          <w:szCs w:val="26"/>
        </w:rPr>
      </w:pPr>
    </w:p>
    <w:p w:rsidR="008A622E" w:rsidRDefault="008A622E" w:rsidP="008A622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Tabela: Procentowa zmiana cen akcji czterech spółek, których akcje zostały wymienione w pierwszym numerze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 xml:space="preserve">Raportu Tygodniowego” z 8 września 2014 roku w rubryce ,,Wykres do przemyślenia” w okresie od 5 września do 4 września 2015 roku oraz procentowa zmiana indeksu WIG 20 w tym okresie. </w:t>
      </w:r>
    </w:p>
    <w:p w:rsidR="008A622E" w:rsidRDefault="008A622E" w:rsidP="008A622E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Poziom – 05.09.2014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Poziom – 04.09.2015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Immobile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2,04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2,35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   +15,2 %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Akcja spółki Lena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3,99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4,44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    +11,3 %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Akcja </w:t>
            </w:r>
            <w:proofErr w:type="gramStart"/>
            <w:r>
              <w:t xml:space="preserve">spółki  </w:t>
            </w:r>
            <w:proofErr w:type="spellStart"/>
            <w:r>
              <w:t>Netmedia</w:t>
            </w:r>
            <w:proofErr w:type="spellEnd"/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3,63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5,64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   +55,4 %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Akcja spółki Rafako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4,25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 6,72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   +58,1 %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+35,0 %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2 541,42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2 146,47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     -15,5 %</w:t>
            </w:r>
          </w:p>
        </w:tc>
      </w:tr>
    </w:tbl>
    <w:p w:rsidR="008A622E" w:rsidRDefault="008A622E" w:rsidP="008A622E">
      <w:pPr>
        <w:spacing w:after="0" w:line="240" w:lineRule="auto"/>
        <w:jc w:val="both"/>
        <w:rPr>
          <w:rFonts w:ascii="Calibri" w:eastAsia="Times New Roman" w:hAnsi="Calibri" w:cs="Times New Roman"/>
          <w:sz w:val="36"/>
          <w:szCs w:val="36"/>
          <w:u w:val="single"/>
          <w:lang w:eastAsia="pl-PL"/>
        </w:rPr>
      </w:pPr>
    </w:p>
    <w:p w:rsidR="008A622E" w:rsidRDefault="008A622E" w:rsidP="008A622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Tabela: Procentowa zmiana ceny akcji spółki, której akcje zostały wymienione w drugim numerze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 xml:space="preserve">Raportu Tygodniowego” z 15 września 2014 roku w rubryce ,,Wykres do przemyślenia” w okresie od 12 września do 11 września 2015 roku oraz procentowa zmiana indeksu WIG 20 w tym okresie. </w:t>
      </w:r>
    </w:p>
    <w:p w:rsidR="008A622E" w:rsidRDefault="008A622E" w:rsidP="008A622E">
      <w:pPr>
        <w:spacing w:after="0" w:line="240" w:lineRule="auto"/>
        <w:jc w:val="both"/>
        <w:rPr>
          <w:rFonts w:eastAsiaTheme="minorEastAs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Poziom – 12.09.2014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Poziom – 11.09.2015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Akcja spółki Boryszew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6,50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5,15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  -20,8 %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-20,8 %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2 497,38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2 185,46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    -12,5 %</w:t>
            </w:r>
          </w:p>
        </w:tc>
      </w:tr>
    </w:tbl>
    <w:p w:rsidR="008A622E" w:rsidRDefault="008A622E" w:rsidP="008A622E">
      <w:pPr>
        <w:spacing w:after="0" w:line="240" w:lineRule="auto"/>
        <w:jc w:val="both"/>
      </w:pPr>
    </w:p>
    <w:p w:rsidR="008A622E" w:rsidRDefault="008A622E" w:rsidP="008A622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Tabela: Procentowa zmiana ceny akcji spółki, której akcje zostały umieszczone 16 września na stronie internetowej </w:t>
      </w:r>
      <w:hyperlink r:id="rId13" w:history="1">
        <w:r>
          <w:rPr>
            <w:rStyle w:val="Hipercze"/>
            <w:sz w:val="26"/>
            <w:szCs w:val="26"/>
          </w:rPr>
          <w:t>www.analizy-rynkowe.pl</w:t>
        </w:r>
      </w:hyperlink>
      <w:r>
        <w:rPr>
          <w:sz w:val="26"/>
          <w:szCs w:val="26"/>
        </w:rPr>
        <w:t xml:space="preserve"> w </w:t>
      </w:r>
      <w:proofErr w:type="gramStart"/>
      <w:r>
        <w:rPr>
          <w:sz w:val="26"/>
          <w:szCs w:val="26"/>
        </w:rPr>
        <w:t>rubryce  ,,Wykres</w:t>
      </w:r>
      <w:proofErr w:type="gramEnd"/>
      <w:r>
        <w:rPr>
          <w:sz w:val="26"/>
          <w:szCs w:val="26"/>
        </w:rPr>
        <w:t xml:space="preserve"> do przemyślenia” w okresie od 15 września do 15 września 2015 roku oraz procentowa zmiana indeksu WIG 20 w tym okresie. </w:t>
      </w:r>
    </w:p>
    <w:p w:rsidR="008A622E" w:rsidRDefault="008A622E" w:rsidP="008A622E">
      <w:pPr>
        <w:spacing w:after="0" w:line="240" w:lineRule="auto"/>
        <w:jc w:val="both"/>
        <w:rPr>
          <w:rFonts w:eastAsiaTheme="minorEastAs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Poziom – 15.09.2014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Poziom – 15.09.2015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Erbud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26,50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32,90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  24,2 %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24,2 %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2 489,77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2 185,88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 -12,2 %</w:t>
            </w:r>
          </w:p>
        </w:tc>
      </w:tr>
    </w:tbl>
    <w:p w:rsidR="008A622E" w:rsidRDefault="008A622E" w:rsidP="008A622E">
      <w:pPr>
        <w:spacing w:after="0" w:line="240" w:lineRule="auto"/>
        <w:jc w:val="both"/>
      </w:pPr>
    </w:p>
    <w:p w:rsidR="008A622E" w:rsidRDefault="008A622E" w:rsidP="008A622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Tabela: Procentowa zmiana ceny akcji spółki, której akcje zostały wymienione w trzecim numerze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 xml:space="preserve">Raportu Tygodniowego” z 22 września 2014 roku w rubryce ,,Wykres do przemyślenia” w okresie od 19 września 2014 roku do 18 września 2015 roku oraz procentowa zmiana indeksu WIG 20 w tym okresie. </w:t>
      </w:r>
    </w:p>
    <w:p w:rsidR="008A622E" w:rsidRDefault="008A622E" w:rsidP="008A622E">
      <w:pPr>
        <w:spacing w:after="0" w:line="240" w:lineRule="auto"/>
        <w:jc w:val="both"/>
        <w:rPr>
          <w:rFonts w:eastAsiaTheme="minorEastAs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Poziom – 19.09.2014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Poziom – 18.09.2015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Akcja spółki IF Capital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1,32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0,98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2,3 %</w:t>
            </w:r>
          </w:p>
        </w:tc>
      </w:tr>
      <w:tr w:rsidR="008A622E" w:rsidTr="00921BFC">
        <w:trPr>
          <w:trHeight w:val="3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2,3 %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2 497,38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2 168,19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-13,2 %</w:t>
            </w:r>
          </w:p>
        </w:tc>
      </w:tr>
    </w:tbl>
    <w:p w:rsidR="008A622E" w:rsidRDefault="008A622E" w:rsidP="008A622E">
      <w:pPr>
        <w:spacing w:after="0" w:line="240" w:lineRule="auto"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lastRenderedPageBreak/>
        <w:t xml:space="preserve">Tabela: Procentowa zmiana ceny akcji spółki, której akcje zostały umieszczone 25 września na stronie internetowej </w:t>
      </w:r>
      <w:hyperlink r:id="rId14" w:history="1">
        <w:r>
          <w:rPr>
            <w:rStyle w:val="Hipercze"/>
            <w:sz w:val="26"/>
            <w:szCs w:val="26"/>
          </w:rPr>
          <w:t>www.analizy-rynkowe.pl</w:t>
        </w:r>
      </w:hyperlink>
      <w:r>
        <w:rPr>
          <w:sz w:val="26"/>
          <w:szCs w:val="26"/>
        </w:rPr>
        <w:t xml:space="preserve"> w </w:t>
      </w:r>
      <w:proofErr w:type="gramStart"/>
      <w:r>
        <w:rPr>
          <w:sz w:val="26"/>
          <w:szCs w:val="26"/>
        </w:rPr>
        <w:t>rubryce  ,,Wykres</w:t>
      </w:r>
      <w:proofErr w:type="gramEnd"/>
      <w:r>
        <w:rPr>
          <w:sz w:val="26"/>
          <w:szCs w:val="26"/>
        </w:rPr>
        <w:t xml:space="preserve"> do przemyślenia” w okresie od 24 września 2014 roku do 24 września 2015 roku oraz procentowa zmiana indeksu WIG 20 w tym okresie. </w:t>
      </w:r>
    </w:p>
    <w:p w:rsidR="008A622E" w:rsidRDefault="008A622E" w:rsidP="008A622E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Poziom – 24.09.2014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Poziom – 18.09.2015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Akcja spółki Capital Partners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1,85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2,40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+29,7 %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+29,7 %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2 489,77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2 082,95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  -15,8 %</w:t>
            </w:r>
          </w:p>
        </w:tc>
      </w:tr>
    </w:tbl>
    <w:p w:rsidR="008A622E" w:rsidRDefault="008A622E" w:rsidP="008A622E">
      <w:pPr>
        <w:spacing w:after="0" w:line="240" w:lineRule="auto"/>
        <w:jc w:val="both"/>
        <w:rPr>
          <w:rFonts w:eastAsiaTheme="minorEastAsia"/>
        </w:rPr>
      </w:pPr>
    </w:p>
    <w:p w:rsidR="008A622E" w:rsidRDefault="008A622E" w:rsidP="008A622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Tabela: Procentowa zmiana cen akcji trzech spółek, których akcje zostały wymienione w czwartym numerze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 xml:space="preserve">Raportu Tygodniowego” z 29 września 2014 roku w rubryce ,,Wykres do przemyślenia” w okresie od 30 września 2014 roku do 25 września 2015 roku oraz procentowa zmiana indeksu WIG 20 w tym okresie. </w:t>
      </w:r>
    </w:p>
    <w:p w:rsidR="008A622E" w:rsidRDefault="008A622E" w:rsidP="008A622E">
      <w:pPr>
        <w:spacing w:after="0" w:line="240" w:lineRule="auto"/>
        <w:jc w:val="both"/>
        <w:rPr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Poziom – 26.09.2014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Poziom – 25.09.2015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Asseco</w:t>
            </w:r>
            <w:proofErr w:type="spellEnd"/>
            <w:r>
              <w:t xml:space="preserve"> Poland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45,64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54,70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 +19,9 %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Akcja </w:t>
            </w:r>
            <w:proofErr w:type="gramStart"/>
            <w:r>
              <w:t>spółki  CD</w:t>
            </w:r>
            <w:proofErr w:type="gramEnd"/>
            <w:r>
              <w:t xml:space="preserve"> Projekt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16,59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26,80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  +61,5 %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Sygnity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17,60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  8,82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- 49,9 %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+10,5% 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2484,02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2 168,19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  - 15,8 %</w:t>
            </w:r>
          </w:p>
        </w:tc>
      </w:tr>
    </w:tbl>
    <w:p w:rsidR="008A622E" w:rsidRDefault="008A622E" w:rsidP="008A622E">
      <w:pPr>
        <w:spacing w:after="0" w:line="240" w:lineRule="auto"/>
        <w:rPr>
          <w:rFonts w:ascii="Calibri" w:eastAsia="Times New Roman" w:hAnsi="Calibri" w:cs="Times New Roman"/>
          <w:sz w:val="26"/>
          <w:szCs w:val="26"/>
          <w:u w:val="single"/>
          <w:lang w:eastAsia="pl-PL"/>
        </w:rPr>
      </w:pPr>
    </w:p>
    <w:p w:rsidR="008A622E" w:rsidRDefault="008A622E" w:rsidP="008A622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Tabela: Procentowa zmiana ceny akcji spółki, której akcje zostały wymienione w piątym numerze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 xml:space="preserve">Raportu Tygodniowego” z 6 października 2014 roku w rubryce ,,Wykres do przemyślenia” w okresie od 3 października do 2 października 2015 roku oraz procentowa zmiana indeksu WIG 20 w tym okresie. </w:t>
      </w:r>
    </w:p>
    <w:p w:rsidR="008A622E" w:rsidRDefault="008A622E" w:rsidP="008A622E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Poziom – 03.10.2014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Poziom – 02.10.2015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Akcja spółki Stalprodukt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244,10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278,15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+13,9 %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+13,9 %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2 444,06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2 036,32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 -16,7 %</w:t>
            </w:r>
          </w:p>
        </w:tc>
      </w:tr>
    </w:tbl>
    <w:p w:rsidR="008A622E" w:rsidRDefault="008A622E" w:rsidP="008A622E">
      <w:pPr>
        <w:spacing w:after="0" w:line="240" w:lineRule="auto"/>
        <w:rPr>
          <w:rFonts w:ascii="Calibri" w:eastAsia="Times New Roman" w:hAnsi="Calibri" w:cs="Times New Roman"/>
          <w:sz w:val="26"/>
          <w:szCs w:val="26"/>
          <w:u w:val="single"/>
          <w:lang w:eastAsia="pl-PL"/>
        </w:rPr>
      </w:pPr>
    </w:p>
    <w:p w:rsidR="008A622E" w:rsidRDefault="008A622E" w:rsidP="008A622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Tabela: Procentowa zmiana ceny akcji spółki, której akcje zostały wymienione w szóstym numerze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 xml:space="preserve">Raportu Tygodniowego” z 20 października 2014 roku w rubryce ,,Wykres do przemyślenia” w okresie od 17 września do 16 października 2015 roku oraz procentowa zmiana indeksu WIG 20 w tym okresie. </w:t>
      </w:r>
    </w:p>
    <w:p w:rsidR="008A622E" w:rsidRDefault="008A622E" w:rsidP="008A622E">
      <w:pPr>
        <w:spacing w:after="0" w:line="240" w:lineRule="auto"/>
        <w:jc w:val="both"/>
        <w:rPr>
          <w:rFonts w:eastAsiaTheme="minorEastAsia"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Poziom – 17.10.2014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Poziom – 16.10.2015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Tauron</w:t>
            </w:r>
            <w:proofErr w:type="spellEnd"/>
            <w:r>
              <w:t xml:space="preserve"> Polska Energia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5,21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3,23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  -38,0 %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-38,0 %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2 401,13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2 121,94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    -11,6 %</w:t>
            </w:r>
          </w:p>
        </w:tc>
      </w:tr>
    </w:tbl>
    <w:p w:rsidR="008A622E" w:rsidRDefault="008A622E" w:rsidP="008A622E">
      <w:pPr>
        <w:spacing w:after="0" w:line="240" w:lineRule="auto"/>
        <w:rPr>
          <w:rFonts w:ascii="Calibri" w:eastAsia="Times New Roman" w:hAnsi="Calibri" w:cs="Times New Roman"/>
          <w:sz w:val="42"/>
          <w:szCs w:val="42"/>
          <w:u w:val="single"/>
          <w:lang w:eastAsia="pl-PL"/>
        </w:rPr>
      </w:pPr>
    </w:p>
    <w:p w:rsidR="008A622E" w:rsidRDefault="008A622E" w:rsidP="008A622E">
      <w:pPr>
        <w:spacing w:after="0" w:line="240" w:lineRule="auto"/>
        <w:jc w:val="both"/>
        <w:rPr>
          <w:rFonts w:eastAsiaTheme="minorEastAsia"/>
        </w:rPr>
      </w:pPr>
      <w:r>
        <w:lastRenderedPageBreak/>
        <w:t xml:space="preserve">Tabela: Procentowa zmiana ceny akcji spółki, której akcje zostały umieszczone 22 października na stronie internetowej </w:t>
      </w:r>
      <w:hyperlink r:id="rId15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21 października do 19 czerwca 2015 roku do 21 października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Poziom – 21.10.2014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Poziom – 21.10.2015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Elektrotim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8,70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18,66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+ 114,5 %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t>Akcja spółki Relpol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color w:val="000000" w:themeColor="text1"/>
              </w:rPr>
              <w:t xml:space="preserve">6,93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color w:val="000000" w:themeColor="text1"/>
              </w:rPr>
              <w:t xml:space="preserve">6,70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color w:val="000000" w:themeColor="text1"/>
              </w:rPr>
              <w:t xml:space="preserve">  -3,3 %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+ 55,6 %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2 423,77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2 105,65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  -13,1 %</w:t>
            </w:r>
          </w:p>
        </w:tc>
      </w:tr>
    </w:tbl>
    <w:p w:rsidR="008A622E" w:rsidRDefault="008A622E" w:rsidP="008A622E">
      <w:pPr>
        <w:spacing w:after="0" w:line="240" w:lineRule="auto"/>
        <w:jc w:val="both"/>
        <w:rPr>
          <w:rFonts w:eastAsiaTheme="minorEastAsia"/>
        </w:rPr>
      </w:pPr>
    </w:p>
    <w:p w:rsidR="008A622E" w:rsidRDefault="008A622E" w:rsidP="008A622E">
      <w:pPr>
        <w:spacing w:after="0" w:line="240" w:lineRule="auto"/>
        <w:jc w:val="both"/>
      </w:pPr>
      <w:r>
        <w:t xml:space="preserve">Tabela: Procentowa zmiana ceny akcji spółki, której akcje zostały wymienione w siódmym numerze </w:t>
      </w:r>
      <w:proofErr w:type="gramStart"/>
      <w:r>
        <w:t>,,</w:t>
      </w:r>
      <w:proofErr w:type="gramEnd"/>
      <w:r>
        <w:t xml:space="preserve">Raportu Tygodniowego” z 27 października 2014 roku w rubryce ,,Wykres do przemyślenia” w okresie od 24 października 2014 roku do 23 października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Poziom – 24.10.2014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Poziom – 23.10.2015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Tesgas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4,32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3,70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  -14,4 %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-14,4 %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2 401,13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2 107,43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  -13,1 %</w:t>
            </w:r>
          </w:p>
        </w:tc>
      </w:tr>
    </w:tbl>
    <w:p w:rsidR="008A622E" w:rsidRDefault="008A622E" w:rsidP="008A622E">
      <w:pPr>
        <w:spacing w:after="0" w:line="240" w:lineRule="auto"/>
        <w:jc w:val="both"/>
        <w:rPr>
          <w:rFonts w:ascii="Calibri" w:eastAsia="Times New Roman" w:hAnsi="Calibri" w:cs="Times New Roman"/>
          <w:sz w:val="30"/>
          <w:szCs w:val="30"/>
          <w:u w:val="single"/>
          <w:lang w:eastAsia="pl-PL"/>
        </w:rPr>
      </w:pPr>
    </w:p>
    <w:p w:rsidR="008A622E" w:rsidRDefault="008A622E" w:rsidP="008A622E">
      <w:pPr>
        <w:spacing w:after="0" w:line="240" w:lineRule="auto"/>
        <w:jc w:val="both"/>
      </w:pPr>
      <w:r>
        <w:t xml:space="preserve">Tabela: Procentowa zmiana ceny akcji spółki, której akcje zostały wymienione w numerze </w:t>
      </w:r>
      <w:proofErr w:type="gramStart"/>
      <w:r>
        <w:t>,,</w:t>
      </w:r>
      <w:proofErr w:type="gramEnd"/>
      <w:r>
        <w:t xml:space="preserve">Raportu Tygodniowego” z 3 listopada 2014 roku w rubryce ,,Wykres do przemyślenia” w okresie od 31 października 2014 roku do 30 października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Poziom – 31.10.2014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Poziom – 30.10.2015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Akcja spółki Enea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16,00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12,83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  -19,8 %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-19,8 %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2 463,68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2 060,03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  -16,4 %</w:t>
            </w:r>
          </w:p>
        </w:tc>
      </w:tr>
    </w:tbl>
    <w:p w:rsidR="008A622E" w:rsidRDefault="008A622E" w:rsidP="008A622E">
      <w:pPr>
        <w:spacing w:after="0" w:line="240" w:lineRule="auto"/>
        <w:jc w:val="both"/>
        <w:rPr>
          <w:rFonts w:ascii="Calibri" w:eastAsia="Times New Roman" w:hAnsi="Calibri" w:cs="Times New Roman"/>
          <w:sz w:val="50"/>
          <w:szCs w:val="50"/>
          <w:u w:val="single"/>
          <w:lang w:eastAsia="pl-PL"/>
        </w:rPr>
      </w:pPr>
    </w:p>
    <w:p w:rsidR="008A622E" w:rsidRPr="009005D0" w:rsidRDefault="008A622E" w:rsidP="008A622E">
      <w:pPr>
        <w:spacing w:after="0" w:line="240" w:lineRule="auto"/>
        <w:jc w:val="both"/>
        <w:rPr>
          <w:rFonts w:ascii="Calibri" w:eastAsia="Times New Roman" w:hAnsi="Calibri" w:cs="Times New Roman"/>
          <w:sz w:val="36"/>
          <w:szCs w:val="36"/>
          <w:u w:val="single"/>
          <w:lang w:eastAsia="pl-PL"/>
        </w:rPr>
      </w:pPr>
      <w:r w:rsidRPr="009005D0">
        <w:rPr>
          <w:rFonts w:ascii="Calibri" w:eastAsia="Times New Roman" w:hAnsi="Calibri" w:cs="Times New Roman"/>
          <w:sz w:val="36"/>
          <w:szCs w:val="36"/>
          <w:u w:val="single"/>
          <w:lang w:eastAsia="pl-PL"/>
        </w:rPr>
        <w:t>Wniosek końcowy z powyższych rozważań brzmi następująco:</w:t>
      </w:r>
    </w:p>
    <w:p w:rsidR="008A622E" w:rsidRPr="009005D0" w:rsidRDefault="008A622E" w:rsidP="008A622E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36"/>
          <w:szCs w:val="36"/>
          <w:u w:val="single"/>
          <w:lang w:eastAsia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A622E" w:rsidRPr="009005D0" w:rsidRDefault="008A622E" w:rsidP="008A622E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44"/>
          <w:szCs w:val="4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05D0">
        <w:rPr>
          <w:rFonts w:ascii="Calibri" w:eastAsia="Times New Roman" w:hAnsi="Calibri" w:cs="Times New Roman"/>
          <w:color w:val="000000"/>
          <w:sz w:val="44"/>
          <w:szCs w:val="4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Średnia procentowa zmiana kursu akcji spółki po wprowadzeniu jej do rubryki </w:t>
      </w:r>
      <w:proofErr w:type="gramStart"/>
      <w:r w:rsidRPr="009005D0">
        <w:rPr>
          <w:rFonts w:ascii="Calibri" w:eastAsia="Times New Roman" w:hAnsi="Calibri" w:cs="Times New Roman"/>
          <w:color w:val="FF0000"/>
          <w:sz w:val="44"/>
          <w:szCs w:val="4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,,</w:t>
      </w:r>
      <w:proofErr w:type="gramEnd"/>
      <w:r w:rsidRPr="009005D0">
        <w:rPr>
          <w:rFonts w:ascii="Calibri" w:eastAsia="Times New Roman" w:hAnsi="Calibri" w:cs="Times New Roman"/>
          <w:color w:val="FF0000"/>
          <w:sz w:val="44"/>
          <w:szCs w:val="4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Wykres do przemyślenia”</w:t>
      </w:r>
      <w:r w:rsidRPr="009005D0">
        <w:rPr>
          <w:rFonts w:ascii="Calibri" w:eastAsia="Times New Roman" w:hAnsi="Calibri" w:cs="Times New Roman"/>
          <w:color w:val="000000"/>
          <w:sz w:val="44"/>
          <w:szCs w:val="4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okresie 12 pierwszych miesięcy po jej wprowadzeniu do tej rubryki wynosiła </w:t>
      </w:r>
      <w:r w:rsidRPr="009005D0">
        <w:rPr>
          <w:rFonts w:ascii="Calibri" w:eastAsia="Times New Roman" w:hAnsi="Calibri" w:cs="Times New Roman"/>
          <w:color w:val="FF0000"/>
          <w:sz w:val="44"/>
          <w:szCs w:val="4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plus 1</w:t>
      </w:r>
      <w:r>
        <w:rPr>
          <w:rFonts w:ascii="Calibri" w:eastAsia="Times New Roman" w:hAnsi="Calibri" w:cs="Times New Roman"/>
          <w:color w:val="FF0000"/>
          <w:sz w:val="44"/>
          <w:szCs w:val="4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9005D0">
        <w:rPr>
          <w:rFonts w:ascii="Calibri" w:eastAsia="Times New Roman" w:hAnsi="Calibri" w:cs="Times New Roman"/>
          <w:color w:val="FF0000"/>
          <w:sz w:val="44"/>
          <w:szCs w:val="4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>
        <w:rPr>
          <w:rFonts w:ascii="Calibri" w:eastAsia="Times New Roman" w:hAnsi="Calibri" w:cs="Times New Roman"/>
          <w:color w:val="FF0000"/>
          <w:sz w:val="44"/>
          <w:szCs w:val="4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9005D0">
        <w:rPr>
          <w:rFonts w:ascii="Calibri" w:eastAsia="Times New Roman" w:hAnsi="Calibri" w:cs="Times New Roman"/>
          <w:color w:val="FF0000"/>
          <w:sz w:val="44"/>
          <w:szCs w:val="4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%. </w:t>
      </w:r>
      <w:r w:rsidRPr="009005D0">
        <w:rPr>
          <w:rFonts w:ascii="Calibri" w:eastAsia="Times New Roman" w:hAnsi="Calibri" w:cs="Times New Roman"/>
          <w:color w:val="000000" w:themeColor="text1"/>
          <w:sz w:val="44"/>
          <w:szCs w:val="4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Średnia procentowa zmiana indeksu </w:t>
      </w:r>
      <w:r w:rsidRPr="009005D0">
        <w:rPr>
          <w:rFonts w:ascii="Calibri" w:eastAsia="Times New Roman" w:hAnsi="Calibri" w:cs="Times New Roman"/>
          <w:color w:val="000000" w:themeColor="text1"/>
          <w:sz w:val="44"/>
          <w:szCs w:val="4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WIG20 </w:t>
      </w:r>
      <w:r w:rsidRPr="009005D0">
        <w:rPr>
          <w:rFonts w:ascii="Calibri" w:eastAsia="Times New Roman" w:hAnsi="Calibri" w:cs="Times New Roman"/>
          <w:color w:val="000000" w:themeColor="text1"/>
          <w:sz w:val="44"/>
          <w:szCs w:val="4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tym okresie wynosiła </w:t>
      </w:r>
      <w:r w:rsidRPr="009005D0">
        <w:rPr>
          <w:rFonts w:ascii="Calibri" w:eastAsia="Times New Roman" w:hAnsi="Calibri" w:cs="Times New Roman"/>
          <w:color w:val="000000" w:themeColor="text1"/>
          <w:sz w:val="44"/>
          <w:szCs w:val="4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minus 14,</w:t>
      </w:r>
      <w:r>
        <w:rPr>
          <w:rFonts w:ascii="Calibri" w:eastAsia="Times New Roman" w:hAnsi="Calibri" w:cs="Times New Roman"/>
          <w:color w:val="000000" w:themeColor="text1"/>
          <w:sz w:val="44"/>
          <w:szCs w:val="4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9005D0">
        <w:rPr>
          <w:rFonts w:ascii="Calibri" w:eastAsia="Times New Roman" w:hAnsi="Calibri" w:cs="Times New Roman"/>
          <w:color w:val="000000" w:themeColor="text1"/>
          <w:sz w:val="44"/>
          <w:szCs w:val="4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%. </w:t>
      </w:r>
    </w:p>
    <w:p w:rsidR="008A622E" w:rsidRDefault="008A622E" w:rsidP="008A622E">
      <w:pPr>
        <w:pStyle w:val="Bezodstpw"/>
        <w:shd w:val="clear" w:color="auto" w:fill="FFFF00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 xml:space="preserve">Spółki dla których nie można jeszcze obliczyć procentowej zmiany kursu akcji po wprowadzeniu jej do rubryki </w:t>
      </w:r>
      <w:proofErr w:type="gramStart"/>
      <w:r>
        <w:rPr>
          <w:b/>
          <w:sz w:val="96"/>
          <w:szCs w:val="96"/>
        </w:rPr>
        <w:t>,,</w:t>
      </w:r>
      <w:proofErr w:type="gramEnd"/>
      <w:r>
        <w:rPr>
          <w:b/>
          <w:sz w:val="96"/>
          <w:szCs w:val="96"/>
        </w:rPr>
        <w:t xml:space="preserve">Wykres do przemyślenia” w okresie 12 pierwszych miesięcy po jej wprowadzeniu do tej rubryki </w:t>
      </w:r>
    </w:p>
    <w:p w:rsidR="008A622E" w:rsidRDefault="008A622E" w:rsidP="008A622E">
      <w:pPr>
        <w:pStyle w:val="Bezodstpw"/>
        <w:jc w:val="both"/>
        <w:rPr>
          <w:b/>
          <w:sz w:val="26"/>
          <w:szCs w:val="26"/>
        </w:rPr>
      </w:pPr>
    </w:p>
    <w:p w:rsidR="008A622E" w:rsidRDefault="008A622E" w:rsidP="008A622E">
      <w:pPr>
        <w:pStyle w:val="Bezodstpw"/>
        <w:jc w:val="both"/>
        <w:rPr>
          <w:b/>
          <w:sz w:val="26"/>
          <w:szCs w:val="26"/>
        </w:rPr>
      </w:pPr>
    </w:p>
    <w:p w:rsidR="008A622E" w:rsidRDefault="008A622E" w:rsidP="008A622E">
      <w:pPr>
        <w:pStyle w:val="Bezodstpw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Obliczenia według stanu na 30 października 2015 roku</w:t>
      </w:r>
    </w:p>
    <w:p w:rsidR="008A622E" w:rsidRDefault="008A622E" w:rsidP="008A622E">
      <w:pPr>
        <w:spacing w:after="0" w:line="240" w:lineRule="auto"/>
        <w:jc w:val="both"/>
      </w:pPr>
    </w:p>
    <w:p w:rsidR="008A622E" w:rsidRDefault="008A622E" w:rsidP="008A622E">
      <w:pPr>
        <w:spacing w:after="0" w:line="240" w:lineRule="auto"/>
        <w:jc w:val="both"/>
        <w:rPr>
          <w:rFonts w:eastAsiaTheme="minorEastAsia"/>
        </w:rPr>
      </w:pPr>
      <w:r>
        <w:t xml:space="preserve">Tabela: Procentowa zmiana ceny akcji spółki, której akcje zostały wymienione w numerze </w:t>
      </w:r>
      <w:proofErr w:type="gramStart"/>
      <w:r>
        <w:t>,,</w:t>
      </w:r>
      <w:proofErr w:type="gramEnd"/>
      <w:r>
        <w:t xml:space="preserve">Raportu Tygodniowego” z 1 grudnia 2014 roku w rubryce ,,Wykres do przemyślenia” w okresie od 28 listopada 2014 roku do 30 października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Poziom – 28.11.2014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Poziom – 30.10.2015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Procad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1,06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1,80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+69,8 %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+69,8 %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2 416,93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2 060,03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-14,8 %</w:t>
            </w:r>
          </w:p>
        </w:tc>
      </w:tr>
    </w:tbl>
    <w:p w:rsidR="008A622E" w:rsidRDefault="008A622E" w:rsidP="008A622E">
      <w:pPr>
        <w:spacing w:after="0" w:line="240" w:lineRule="auto"/>
        <w:jc w:val="both"/>
        <w:rPr>
          <w:rFonts w:eastAsiaTheme="minorEastAsia"/>
        </w:rPr>
      </w:pPr>
      <w:r>
        <w:t xml:space="preserve">Tabela: Procentowa zmiana ceny akcji spółki, której akcje zostały umieszczone 2 grudnia na stronie internetowej </w:t>
      </w:r>
      <w:hyperlink r:id="rId16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1 grudnia 2014 roku do 30 października 2015 roku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Poziom – 01.12.2014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Poziom – 30.10.2015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Akcja spółki PKO BP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37,65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28,64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-23,9 %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-23,9 %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2 060,03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  -14,8 %</w:t>
            </w:r>
          </w:p>
        </w:tc>
      </w:tr>
    </w:tbl>
    <w:p w:rsidR="008A622E" w:rsidRDefault="008A622E" w:rsidP="008A622E">
      <w:pPr>
        <w:spacing w:after="0" w:line="240" w:lineRule="auto"/>
        <w:jc w:val="both"/>
      </w:pPr>
      <w:r>
        <w:t xml:space="preserve">Tabela: Procentowa zmiana ceny akcji spółki, której akcje zostały wymienione w numerze </w:t>
      </w:r>
      <w:proofErr w:type="gramStart"/>
      <w:r>
        <w:t>,,</w:t>
      </w:r>
      <w:proofErr w:type="gramEnd"/>
      <w:r>
        <w:t xml:space="preserve">Raportu Tygodniowego” z 15 grudnia 2014 roku w rubryce ,,Wykres do przemyślenia” w okresie od 12 grudnia 2014 roku do 30 października 2015 roku oraz procentowa zmiana indeksu WIG 20 w tym okresie. </w:t>
      </w:r>
    </w:p>
    <w:p w:rsidR="008A622E" w:rsidRDefault="008A622E" w:rsidP="008A622E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Poziom – 12.12.2014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Poziom – 30.10.2015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Mercor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8,14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9,70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  +19,2 %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+19,2 %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2 360,00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2 060,03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 -  12,7 %</w:t>
            </w:r>
          </w:p>
        </w:tc>
      </w:tr>
    </w:tbl>
    <w:p w:rsidR="008A622E" w:rsidRDefault="008A622E" w:rsidP="008A622E">
      <w:pPr>
        <w:spacing w:after="0" w:line="240" w:lineRule="auto"/>
        <w:jc w:val="both"/>
      </w:pPr>
    </w:p>
    <w:p w:rsidR="008A622E" w:rsidRDefault="008A622E" w:rsidP="008A622E">
      <w:pPr>
        <w:spacing w:after="0" w:line="240" w:lineRule="auto"/>
        <w:jc w:val="both"/>
      </w:pPr>
      <w:r>
        <w:t xml:space="preserve">Tabela: Procentowa zmiana ceny akcji spółki, której akcje zostały umieszczone 2 stycznia 2015 roku </w:t>
      </w:r>
      <w:proofErr w:type="gramStart"/>
      <w:r>
        <w:t>na  stronie</w:t>
      </w:r>
      <w:proofErr w:type="gramEnd"/>
      <w:r>
        <w:t xml:space="preserve"> internetowej </w:t>
      </w:r>
      <w:hyperlink r:id="rId17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1 grudnia do 30 października 2015 roku oraz procentowa zmiana indeksu WIG 20 w tym okresie. </w:t>
      </w:r>
    </w:p>
    <w:p w:rsidR="008A622E" w:rsidRDefault="008A622E" w:rsidP="008A622E">
      <w:pPr>
        <w:spacing w:after="0" w:line="240" w:lineRule="auto"/>
        <w:jc w:val="both"/>
        <w:rPr>
          <w:rFonts w:eastAsiaTheme="minorEastAs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Poziom – 30.12.2014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Poziom – 30.10.2015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Comarch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115,50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118,45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+2,6 %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+2,6 %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2 315,94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2 060,03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  -11,0 %</w:t>
            </w:r>
          </w:p>
        </w:tc>
      </w:tr>
    </w:tbl>
    <w:p w:rsidR="008A622E" w:rsidRDefault="008A622E" w:rsidP="008A622E">
      <w:pPr>
        <w:spacing w:after="0" w:line="240" w:lineRule="auto"/>
        <w:jc w:val="both"/>
        <w:rPr>
          <w:rFonts w:eastAsiaTheme="minorEastAsia"/>
        </w:rPr>
      </w:pPr>
      <w:r>
        <w:t xml:space="preserve">Tabela: Procentowa zmiana ceny akcji spółki, której akcje zostały umieszczone 12 stycznia 2015 roku </w:t>
      </w:r>
      <w:proofErr w:type="gramStart"/>
      <w:r>
        <w:t>na  stronie</w:t>
      </w:r>
      <w:proofErr w:type="gramEnd"/>
      <w:r>
        <w:t xml:space="preserve"> internetowej </w:t>
      </w:r>
      <w:hyperlink r:id="rId18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9 stycznia do 30 października 2015 roku oraz procentowa zmiana indeksu WIG 20 w tym okresie. </w:t>
      </w:r>
    </w:p>
    <w:p w:rsidR="008A622E" w:rsidRDefault="008A622E" w:rsidP="008A622E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Poziom – 09.01.2015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Poziom – 30.10.2015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Akcja spółki Muza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3,34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3,17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-5,1 %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-5,1 %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2 060,03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-14,8 %</w:t>
            </w:r>
          </w:p>
        </w:tc>
      </w:tr>
    </w:tbl>
    <w:p w:rsidR="008A622E" w:rsidRDefault="008A622E" w:rsidP="008A622E">
      <w:pPr>
        <w:spacing w:after="0" w:line="240" w:lineRule="auto"/>
        <w:jc w:val="both"/>
        <w:rPr>
          <w:rFonts w:eastAsiaTheme="minorEastAsia"/>
        </w:rPr>
      </w:pPr>
    </w:p>
    <w:p w:rsidR="008A622E" w:rsidRDefault="008A622E" w:rsidP="008A622E">
      <w:pPr>
        <w:spacing w:after="0" w:line="240" w:lineRule="auto"/>
        <w:jc w:val="both"/>
        <w:rPr>
          <w:rFonts w:eastAsiaTheme="minorEastAsia"/>
        </w:rPr>
      </w:pPr>
    </w:p>
    <w:p w:rsidR="008A622E" w:rsidRDefault="008A622E" w:rsidP="008A622E">
      <w:pPr>
        <w:spacing w:after="0" w:line="240" w:lineRule="auto"/>
        <w:jc w:val="both"/>
        <w:rPr>
          <w:rFonts w:eastAsiaTheme="minorEastAsia"/>
        </w:rPr>
      </w:pPr>
    </w:p>
    <w:p w:rsidR="008A622E" w:rsidRDefault="008A622E" w:rsidP="008A622E">
      <w:pPr>
        <w:spacing w:after="0" w:line="240" w:lineRule="auto"/>
        <w:jc w:val="both"/>
      </w:pPr>
      <w:r>
        <w:lastRenderedPageBreak/>
        <w:t xml:space="preserve">Tabela: Procentowa zmiana ceny akcji spółki, której akcje zostały umieszczone 30 stycznia 2015 roku </w:t>
      </w:r>
      <w:proofErr w:type="gramStart"/>
      <w:r>
        <w:t>na  stronie</w:t>
      </w:r>
      <w:proofErr w:type="gramEnd"/>
      <w:r>
        <w:t xml:space="preserve"> internetowej </w:t>
      </w:r>
      <w:hyperlink r:id="rId19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29 stycznia do 30 października 2015 roku oraz procentowa zmiana indeksu WIG 20 w tym okresie. </w:t>
      </w:r>
    </w:p>
    <w:p w:rsidR="008A622E" w:rsidRDefault="008A622E" w:rsidP="008A622E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Poziom – 29.01.2015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Poziom – 30.10.2015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Akcja spółki Lubawa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1,11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1,09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-1,8 %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-1,8 %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2 060,03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-14,8 %</w:t>
            </w:r>
          </w:p>
        </w:tc>
      </w:tr>
    </w:tbl>
    <w:p w:rsidR="008A622E" w:rsidRDefault="008A622E" w:rsidP="008A622E">
      <w:pPr>
        <w:spacing w:after="0" w:line="240" w:lineRule="auto"/>
        <w:jc w:val="both"/>
      </w:pPr>
      <w:r>
        <w:t xml:space="preserve">Tabela: Procentowa zmiana ceny akcji spółki, której akcje zostały umieszczone 10 lutego 2015 roku </w:t>
      </w:r>
      <w:proofErr w:type="gramStart"/>
      <w:r>
        <w:t>na  stronie</w:t>
      </w:r>
      <w:proofErr w:type="gramEnd"/>
      <w:r>
        <w:t xml:space="preserve"> internetowej </w:t>
      </w:r>
      <w:hyperlink r:id="rId20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9 lutego do 30 października 2015 roku oraz procentowa zmiana indeksu WIG 20 w tym okresie. </w:t>
      </w:r>
    </w:p>
    <w:p w:rsidR="008A622E" w:rsidRDefault="008A622E" w:rsidP="008A622E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Poziom – 09.02.2015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Poziom – 30.10.2015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Atrem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4,50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4,78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+6,2 %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+6,2 %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2 060,03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-12,0%</w:t>
            </w:r>
          </w:p>
        </w:tc>
      </w:tr>
    </w:tbl>
    <w:p w:rsidR="008A622E" w:rsidRDefault="008A622E" w:rsidP="008A622E">
      <w:pPr>
        <w:spacing w:after="0" w:line="240" w:lineRule="auto"/>
        <w:jc w:val="both"/>
        <w:rPr>
          <w:rFonts w:eastAsiaTheme="minorEastAsia"/>
          <w:b/>
        </w:rPr>
      </w:pPr>
    </w:p>
    <w:p w:rsidR="008A622E" w:rsidRDefault="008A622E" w:rsidP="008A622E">
      <w:pPr>
        <w:spacing w:after="0" w:line="240" w:lineRule="auto"/>
        <w:jc w:val="both"/>
      </w:pPr>
      <w:r>
        <w:t xml:space="preserve">Tabela: Procentowa zmiana ceny akcji spółki, której akcje zostały umieszczone 3 marca 2015 roku </w:t>
      </w:r>
      <w:proofErr w:type="gramStart"/>
      <w:r>
        <w:t>na  stronie</w:t>
      </w:r>
      <w:proofErr w:type="gramEnd"/>
      <w:r>
        <w:t xml:space="preserve"> internetowej </w:t>
      </w:r>
      <w:hyperlink r:id="rId21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2 marca do 30 października 2015 roku oraz procentowa zmiana indeksu WIG 20 w tym okresie. </w:t>
      </w:r>
    </w:p>
    <w:p w:rsidR="008A622E" w:rsidRDefault="008A622E" w:rsidP="008A622E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Poziom – 02.03.2015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Poziom – 30.10.2015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Akcja spółki Mostostal Warszawa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7,57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14,30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+88,9 %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+88,9 %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2 358,25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2 060,03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-12,6 %</w:t>
            </w:r>
          </w:p>
        </w:tc>
      </w:tr>
    </w:tbl>
    <w:p w:rsidR="008A622E" w:rsidRDefault="008A622E" w:rsidP="008A622E">
      <w:pPr>
        <w:spacing w:after="0" w:line="240" w:lineRule="auto"/>
        <w:jc w:val="both"/>
        <w:rPr>
          <w:rFonts w:eastAsiaTheme="minorEastAsia"/>
          <w:b/>
        </w:rPr>
      </w:pPr>
    </w:p>
    <w:p w:rsidR="008A622E" w:rsidRDefault="008A622E" w:rsidP="008A622E">
      <w:pPr>
        <w:spacing w:after="0" w:line="240" w:lineRule="auto"/>
        <w:jc w:val="both"/>
      </w:pPr>
      <w:r>
        <w:t xml:space="preserve">Tabela: Procentowa zmiana ceny akcji spółki, której akcje zostały umieszczone 9 kwietnia 2015 roku </w:t>
      </w:r>
      <w:proofErr w:type="gramStart"/>
      <w:r>
        <w:t>na  stronie</w:t>
      </w:r>
      <w:proofErr w:type="gramEnd"/>
      <w:r>
        <w:t xml:space="preserve"> internetowej </w:t>
      </w:r>
      <w:hyperlink r:id="rId22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8 kwietnia do 30 października 2015 roku oraz procentowa zmiana indeksu WIG 20 w tym okresie. </w:t>
      </w:r>
    </w:p>
    <w:p w:rsidR="008A622E" w:rsidRDefault="008A622E" w:rsidP="008A622E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Poziom – 08.04.2015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Poziom – 30.10.2015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Akcja spółki Ceramika Nowa Gala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1,25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1,44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15,2 %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15,2 %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2 424,82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2 060,03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-15,0 %</w:t>
            </w:r>
          </w:p>
        </w:tc>
      </w:tr>
    </w:tbl>
    <w:p w:rsidR="008A622E" w:rsidRDefault="008A622E" w:rsidP="008A622E">
      <w:pPr>
        <w:spacing w:after="0" w:line="240" w:lineRule="auto"/>
        <w:jc w:val="both"/>
        <w:rPr>
          <w:rFonts w:eastAsiaTheme="minorEastAsia"/>
          <w:sz w:val="34"/>
          <w:szCs w:val="34"/>
        </w:rPr>
      </w:pPr>
    </w:p>
    <w:p w:rsidR="008A622E" w:rsidRDefault="008A622E" w:rsidP="008A622E">
      <w:pPr>
        <w:spacing w:after="0" w:line="240" w:lineRule="auto"/>
        <w:jc w:val="both"/>
      </w:pPr>
      <w:r>
        <w:t xml:space="preserve">Tabela: Procentowa zmiana ceny akcji spółki, której akcje zostały umieszczone 5 maja 2015 roku </w:t>
      </w:r>
      <w:proofErr w:type="gramStart"/>
      <w:r>
        <w:t>na  stronie</w:t>
      </w:r>
      <w:proofErr w:type="gramEnd"/>
      <w:r>
        <w:t xml:space="preserve"> internetowej </w:t>
      </w:r>
      <w:hyperlink r:id="rId23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4 maja do 30 października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Poziom – 04.05.2015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Poziom – 30.10.2015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Akcja spółki Polnord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11,10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12,00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8,1  %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8,1  %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2 523,09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2 060,03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-18,4 %</w:t>
            </w:r>
          </w:p>
        </w:tc>
      </w:tr>
    </w:tbl>
    <w:p w:rsidR="008A622E" w:rsidRDefault="008A622E" w:rsidP="008A622E">
      <w:pPr>
        <w:spacing w:after="0" w:line="240" w:lineRule="auto"/>
        <w:jc w:val="both"/>
      </w:pPr>
    </w:p>
    <w:p w:rsidR="008A622E" w:rsidRDefault="008A622E" w:rsidP="008A622E">
      <w:pPr>
        <w:spacing w:after="0" w:line="240" w:lineRule="auto"/>
        <w:jc w:val="both"/>
      </w:pPr>
    </w:p>
    <w:p w:rsidR="008A622E" w:rsidRDefault="008A622E" w:rsidP="008A622E">
      <w:pPr>
        <w:spacing w:after="0" w:line="240" w:lineRule="auto"/>
        <w:jc w:val="both"/>
      </w:pPr>
      <w:r>
        <w:lastRenderedPageBreak/>
        <w:t xml:space="preserve">Tabela: Procentowa zmiana cen akcji trzech spółek, których akcje zostały umieszczone w dniu 1 lipca na stronie internetowej </w:t>
      </w:r>
      <w:hyperlink r:id="rId24" w:history="1">
        <w:r>
          <w:rPr>
            <w:rStyle w:val="Hipercze"/>
          </w:rPr>
          <w:t>http://analizy-rynkowe.pl/</w:t>
        </w:r>
      </w:hyperlink>
      <w:r>
        <w:t xml:space="preserve"> w rubryce </w:t>
      </w:r>
      <w:proofErr w:type="gramStart"/>
      <w:r>
        <w:t>,,</w:t>
      </w:r>
      <w:proofErr w:type="gramEnd"/>
      <w:r>
        <w:t xml:space="preserve">Wykres do przemyślenia” w okresie od 30 czerwca 2015 roku do 30 października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Poziom – 30.06.2015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Poziom – 30.10.2015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Akcja spółki TIM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9,49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9,30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  -2,0 %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Akcja </w:t>
            </w:r>
            <w:proofErr w:type="gramStart"/>
            <w:r>
              <w:t xml:space="preserve">spółki  </w:t>
            </w:r>
            <w:proofErr w:type="spellStart"/>
            <w:r>
              <w:t>Unima</w:t>
            </w:r>
            <w:proofErr w:type="spellEnd"/>
            <w:proofErr w:type="gramEnd"/>
            <w:r>
              <w:t xml:space="preserve"> 2000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2,58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2,54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    -1,6 %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Variant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1,77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1,77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     0,0 %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-1,2  %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2317,84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2 060,03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  -11,1 %</w:t>
            </w:r>
          </w:p>
        </w:tc>
      </w:tr>
    </w:tbl>
    <w:p w:rsidR="008A622E" w:rsidRDefault="008A622E" w:rsidP="008A622E">
      <w:pPr>
        <w:spacing w:after="0" w:line="240" w:lineRule="auto"/>
        <w:jc w:val="both"/>
      </w:pPr>
      <w:r>
        <w:t xml:space="preserve">Tabela: Procentowa zmiana ceny akcji spółki, której akcje zostały umieszczone 21 lipca 2015 roku </w:t>
      </w:r>
      <w:proofErr w:type="gramStart"/>
      <w:r>
        <w:t>na  stronie</w:t>
      </w:r>
      <w:proofErr w:type="gramEnd"/>
      <w:r>
        <w:t xml:space="preserve"> internetowej </w:t>
      </w:r>
      <w:hyperlink r:id="rId25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21 lipca do 30 października 2015 roku oraz procentowa zmiana indeksu WIG 20 w tym okresie. </w:t>
      </w:r>
    </w:p>
    <w:p w:rsidR="008A622E" w:rsidRDefault="008A622E" w:rsidP="008A622E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Poziom – 21.07.2015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Poziom – 30.10.2015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Akcja spółki Ropczyce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20,80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22,00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5,8 %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5,8 %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2 444,63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2 060,03 pkt..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8,2 %</w:t>
            </w:r>
          </w:p>
        </w:tc>
      </w:tr>
    </w:tbl>
    <w:p w:rsidR="008A622E" w:rsidRDefault="008A622E" w:rsidP="008A622E">
      <w:pPr>
        <w:spacing w:after="0" w:line="240" w:lineRule="auto"/>
        <w:jc w:val="both"/>
      </w:pPr>
    </w:p>
    <w:p w:rsidR="008A622E" w:rsidRDefault="008A622E" w:rsidP="008A622E">
      <w:pPr>
        <w:spacing w:after="0" w:line="240" w:lineRule="auto"/>
        <w:jc w:val="both"/>
      </w:pPr>
      <w:r>
        <w:t xml:space="preserve">Tabela: Procentowa zmiana ceny akcji spółki, której akcje zostały umieszczone 23 lipca 2015 roku </w:t>
      </w:r>
      <w:proofErr w:type="gramStart"/>
      <w:r>
        <w:t>na  stronie</w:t>
      </w:r>
      <w:proofErr w:type="gramEnd"/>
      <w:r>
        <w:t xml:space="preserve"> internetowej </w:t>
      </w:r>
      <w:hyperlink r:id="rId26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22 lipca do 30 października 2015 roku oraz procentowa zmiana indeksu WIG 20 w tym okresie. </w:t>
      </w:r>
    </w:p>
    <w:p w:rsidR="008A622E" w:rsidRDefault="008A622E" w:rsidP="008A622E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Poziom – 22.07.2015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Poziom – 30.10.2015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Akcja spółki Eurocash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41,26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52,19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26,5 %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26,5 %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2 185,83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  <w:b/>
              </w:rPr>
            </w:pPr>
            <w:r>
              <w:t>2 060,03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-5,8 %</w:t>
            </w:r>
          </w:p>
        </w:tc>
      </w:tr>
    </w:tbl>
    <w:p w:rsidR="008A622E" w:rsidRDefault="008A622E" w:rsidP="008A622E">
      <w:pPr>
        <w:spacing w:after="0" w:line="240" w:lineRule="auto"/>
        <w:jc w:val="both"/>
      </w:pPr>
    </w:p>
    <w:p w:rsidR="008A622E" w:rsidRDefault="008A622E" w:rsidP="008A622E">
      <w:pPr>
        <w:spacing w:after="0" w:line="240" w:lineRule="auto"/>
        <w:jc w:val="both"/>
      </w:pPr>
      <w:r>
        <w:t xml:space="preserve">Tabela: Procentowa zmiana ceny akcji spółki, której akcje zostały umieszczone 23 lipca 2015 roku </w:t>
      </w:r>
      <w:proofErr w:type="gramStart"/>
      <w:r>
        <w:t>na  stronie</w:t>
      </w:r>
      <w:proofErr w:type="gramEnd"/>
      <w:r>
        <w:t xml:space="preserve"> internetowej </w:t>
      </w:r>
      <w:hyperlink r:id="rId27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2 do 30 października 2015 roku oraz procentowa zmiana indeksu WIG 20 w tym okresie. </w:t>
      </w:r>
    </w:p>
    <w:p w:rsidR="008A622E" w:rsidRDefault="008A622E" w:rsidP="008A622E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Poziom – 02.09.2015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  <w:b/>
              </w:rPr>
            </w:pPr>
            <w:r>
              <w:t>Poziom – 30.10.2015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Akcja spółki Agora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11,20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11,56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 3,2 %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3,2 %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2 107,58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2 060,03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  -2,3  %</w:t>
            </w:r>
          </w:p>
        </w:tc>
      </w:tr>
    </w:tbl>
    <w:p w:rsidR="008A622E" w:rsidRDefault="008A622E" w:rsidP="008A622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Tabela: Procentowa zmiana ceny akcji spółki, której akcje zostały umieszczone 23 lipca 2015 roku </w:t>
      </w:r>
      <w:proofErr w:type="gramStart"/>
      <w:r>
        <w:rPr>
          <w:sz w:val="26"/>
          <w:szCs w:val="26"/>
        </w:rPr>
        <w:t>na  stronie</w:t>
      </w:r>
      <w:proofErr w:type="gramEnd"/>
      <w:r>
        <w:rPr>
          <w:sz w:val="26"/>
          <w:szCs w:val="26"/>
        </w:rPr>
        <w:t xml:space="preserve"> internetowej </w:t>
      </w:r>
      <w:hyperlink r:id="rId28" w:history="1">
        <w:r>
          <w:rPr>
            <w:rStyle w:val="Hipercze"/>
            <w:sz w:val="26"/>
            <w:szCs w:val="26"/>
          </w:rPr>
          <w:t>www.analizy-rynkowe.pl</w:t>
        </w:r>
      </w:hyperlink>
      <w:r>
        <w:rPr>
          <w:sz w:val="26"/>
          <w:szCs w:val="26"/>
        </w:rPr>
        <w:t xml:space="preserve"> w </w:t>
      </w:r>
      <w:proofErr w:type="gramStart"/>
      <w:r>
        <w:rPr>
          <w:sz w:val="26"/>
          <w:szCs w:val="26"/>
        </w:rPr>
        <w:t>rubryce  ,,Wykres</w:t>
      </w:r>
      <w:proofErr w:type="gramEnd"/>
      <w:r>
        <w:rPr>
          <w:sz w:val="26"/>
          <w:szCs w:val="26"/>
        </w:rPr>
        <w:t xml:space="preserve"> do przemyślenia” w okresie od 3 do 30 października 2015 roku oraz procentowa zmiana indeksu WIG 20 w tym okresie. </w:t>
      </w:r>
    </w:p>
    <w:p w:rsidR="008A622E" w:rsidRDefault="008A622E" w:rsidP="008A622E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Poziom – 03.09.2015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Poziom – 30.10.2015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Akcja spółki BZWBK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309,00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311,70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 0,9 %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0,9 %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2 155,07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2 060,03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 -4,4 %</w:t>
            </w:r>
          </w:p>
        </w:tc>
      </w:tr>
    </w:tbl>
    <w:p w:rsidR="008A622E" w:rsidRDefault="008A622E" w:rsidP="008A622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Tabela: Procentowa zmiana ceny akcji spółki, której akcje zostały umieszczone 22 października na stronie internetowej </w:t>
      </w:r>
      <w:hyperlink r:id="rId29" w:history="1">
        <w:r>
          <w:rPr>
            <w:rStyle w:val="Hipercze"/>
            <w:sz w:val="26"/>
            <w:szCs w:val="26"/>
          </w:rPr>
          <w:t>www.analizy-rynkowe.pl</w:t>
        </w:r>
      </w:hyperlink>
      <w:r>
        <w:rPr>
          <w:sz w:val="26"/>
          <w:szCs w:val="26"/>
        </w:rPr>
        <w:t xml:space="preserve"> w </w:t>
      </w:r>
      <w:proofErr w:type="gramStart"/>
      <w:r>
        <w:rPr>
          <w:sz w:val="26"/>
          <w:szCs w:val="26"/>
        </w:rPr>
        <w:t>rubryce  ,,Wykres</w:t>
      </w:r>
      <w:proofErr w:type="gramEnd"/>
      <w:r>
        <w:rPr>
          <w:sz w:val="26"/>
          <w:szCs w:val="26"/>
        </w:rPr>
        <w:t xml:space="preserve"> do przemyślenia” w okresie od 21 października do 30 października 2015 roku oraz procentowa zmiana indeksu WIG 20 w tym okresie. </w:t>
      </w:r>
    </w:p>
    <w:p w:rsidR="008A622E" w:rsidRDefault="008A622E" w:rsidP="008A622E">
      <w:pPr>
        <w:spacing w:after="0" w:line="240" w:lineRule="auto"/>
        <w:jc w:val="both"/>
        <w:rPr>
          <w:rFonts w:eastAsiaTheme="minorEastAsia"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Poziom – 08.10.2015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Poziom – 30.10.2015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Netmedia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5,69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5,10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- 10,4 %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t>Akcja spółki Stalprodukt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color w:val="000000" w:themeColor="text1"/>
              </w:rPr>
              <w:t xml:space="preserve">312,70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color w:val="000000" w:themeColor="text1"/>
              </w:rPr>
              <w:t xml:space="preserve">320,00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color w:val="000000" w:themeColor="text1"/>
              </w:rPr>
              <w:t xml:space="preserve">  2,3 %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-4,0 %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2 126,48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2 060,03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  -3,1 %</w:t>
            </w:r>
          </w:p>
        </w:tc>
      </w:tr>
    </w:tbl>
    <w:p w:rsidR="008A622E" w:rsidRDefault="008A622E" w:rsidP="008A622E">
      <w:pPr>
        <w:spacing w:after="0" w:line="240" w:lineRule="auto"/>
        <w:jc w:val="both"/>
      </w:pPr>
    </w:p>
    <w:p w:rsidR="008A622E" w:rsidRDefault="008A622E" w:rsidP="008A622E">
      <w:pPr>
        <w:spacing w:after="0" w:line="240" w:lineRule="auto"/>
        <w:jc w:val="both"/>
      </w:pPr>
    </w:p>
    <w:p w:rsidR="008A622E" w:rsidRDefault="008A622E" w:rsidP="008A622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Tabela: Procentowa zmiana ceny akcji spółki, której akcje zostały umieszczone 14 października 2015 roku </w:t>
      </w:r>
      <w:proofErr w:type="gramStart"/>
      <w:r>
        <w:rPr>
          <w:sz w:val="26"/>
          <w:szCs w:val="26"/>
        </w:rPr>
        <w:t>na  stronie</w:t>
      </w:r>
      <w:proofErr w:type="gramEnd"/>
      <w:r>
        <w:rPr>
          <w:sz w:val="26"/>
          <w:szCs w:val="26"/>
        </w:rPr>
        <w:t xml:space="preserve"> internetowej </w:t>
      </w:r>
      <w:hyperlink r:id="rId30" w:history="1">
        <w:r>
          <w:rPr>
            <w:rStyle w:val="Hipercze"/>
            <w:sz w:val="26"/>
            <w:szCs w:val="26"/>
          </w:rPr>
          <w:t>www.analizy-rynkowe.pl</w:t>
        </w:r>
      </w:hyperlink>
      <w:r>
        <w:rPr>
          <w:sz w:val="26"/>
          <w:szCs w:val="26"/>
        </w:rPr>
        <w:t xml:space="preserve"> w </w:t>
      </w:r>
      <w:proofErr w:type="gramStart"/>
      <w:r>
        <w:rPr>
          <w:sz w:val="26"/>
          <w:szCs w:val="26"/>
        </w:rPr>
        <w:t>rubryce  ,,Wykres</w:t>
      </w:r>
      <w:proofErr w:type="gramEnd"/>
      <w:r>
        <w:rPr>
          <w:sz w:val="26"/>
          <w:szCs w:val="26"/>
        </w:rPr>
        <w:t xml:space="preserve"> do przemyślenia” w okresie od 13 do 30 października 2015 roku oraz procentowa zmiana indeksu WIG 20 w tym okresie. </w:t>
      </w:r>
    </w:p>
    <w:p w:rsidR="008A622E" w:rsidRDefault="008A622E" w:rsidP="008A622E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Poziom – 13.10.2015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  <w:b/>
              </w:rPr>
            </w:pPr>
            <w:r>
              <w:t>Poziom – 30.10.2015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Akcja spółki Cyfrowy Polsat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24,93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24,91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  -0,1 %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-0,1 %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2 123,43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2 060,03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  -3,0 %</w:t>
            </w:r>
          </w:p>
        </w:tc>
      </w:tr>
    </w:tbl>
    <w:p w:rsidR="008A622E" w:rsidRDefault="008A622E" w:rsidP="008A622E">
      <w:pPr>
        <w:spacing w:after="0" w:line="240" w:lineRule="auto"/>
        <w:jc w:val="both"/>
        <w:rPr>
          <w:sz w:val="46"/>
          <w:szCs w:val="46"/>
        </w:rPr>
      </w:pPr>
    </w:p>
    <w:p w:rsidR="008A622E" w:rsidRDefault="008A622E" w:rsidP="008A622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Tabela: Procentowa zmiana ceny akcji spółki, której akcje zostały umieszczone 17 października 2015 roku </w:t>
      </w:r>
      <w:proofErr w:type="gramStart"/>
      <w:r>
        <w:rPr>
          <w:sz w:val="26"/>
          <w:szCs w:val="26"/>
        </w:rPr>
        <w:t>na  stronie</w:t>
      </w:r>
      <w:proofErr w:type="gramEnd"/>
      <w:r>
        <w:rPr>
          <w:sz w:val="26"/>
          <w:szCs w:val="26"/>
        </w:rPr>
        <w:t xml:space="preserve"> internetowej </w:t>
      </w:r>
      <w:hyperlink r:id="rId31" w:history="1">
        <w:r>
          <w:rPr>
            <w:rStyle w:val="Hipercze"/>
            <w:sz w:val="26"/>
            <w:szCs w:val="26"/>
          </w:rPr>
          <w:t>www.analizy-rynkowe.pl</w:t>
        </w:r>
      </w:hyperlink>
      <w:r>
        <w:rPr>
          <w:sz w:val="26"/>
          <w:szCs w:val="26"/>
        </w:rPr>
        <w:t xml:space="preserve"> w </w:t>
      </w:r>
      <w:proofErr w:type="gramStart"/>
      <w:r>
        <w:rPr>
          <w:sz w:val="26"/>
          <w:szCs w:val="26"/>
        </w:rPr>
        <w:t>rubryce  ,,Wykres</w:t>
      </w:r>
      <w:proofErr w:type="gramEnd"/>
      <w:r>
        <w:rPr>
          <w:sz w:val="26"/>
          <w:szCs w:val="26"/>
        </w:rPr>
        <w:t xml:space="preserve"> do przemyślenia” w okresie od 13 do 30 października 2015 roku oraz procentowa zmiana indeksu WIG 20 w tym okresie. </w:t>
      </w:r>
    </w:p>
    <w:p w:rsidR="008A622E" w:rsidRDefault="008A622E" w:rsidP="008A622E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Poziom – 16.10.2015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  <w:b/>
              </w:rPr>
            </w:pPr>
            <w:r>
              <w:t>Poziom – 30.10.2015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Akcja spółki Dębica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85,40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88,00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 3,0 %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3,0 %</w:t>
            </w:r>
          </w:p>
        </w:tc>
      </w:tr>
      <w:tr w:rsidR="008A622E" w:rsidTr="00921B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 xml:space="preserve">2 121,94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t>2 060,03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2E" w:rsidRDefault="008A622E" w:rsidP="00921BF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-2,9 %</w:t>
            </w:r>
          </w:p>
        </w:tc>
      </w:tr>
    </w:tbl>
    <w:p w:rsidR="008A622E" w:rsidRDefault="008A622E" w:rsidP="008A622E">
      <w:pPr>
        <w:spacing w:after="0" w:line="240" w:lineRule="auto"/>
        <w:jc w:val="both"/>
        <w:rPr>
          <w:sz w:val="46"/>
          <w:szCs w:val="46"/>
        </w:rPr>
      </w:pPr>
    </w:p>
    <w:p w:rsidR="008A622E" w:rsidRDefault="008A622E" w:rsidP="008A622E">
      <w:pPr>
        <w:spacing w:after="0" w:line="240" w:lineRule="auto"/>
        <w:jc w:val="both"/>
        <w:rPr>
          <w:sz w:val="46"/>
          <w:szCs w:val="46"/>
          <w:u w:val="single"/>
        </w:rPr>
      </w:pPr>
      <w:r>
        <w:rPr>
          <w:sz w:val="46"/>
          <w:szCs w:val="46"/>
        </w:rPr>
        <w:t xml:space="preserve">Spółek, </w:t>
      </w:r>
      <w:r>
        <w:rPr>
          <w:sz w:val="46"/>
          <w:szCs w:val="46"/>
          <w:u w:val="single"/>
        </w:rPr>
        <w:t>dla których nie można jeszcze obliczyć</w:t>
      </w:r>
      <w:r>
        <w:rPr>
          <w:sz w:val="46"/>
          <w:szCs w:val="46"/>
        </w:rPr>
        <w:t xml:space="preserve"> procentowej zmiany kursu akcji po wprowadzeniu jej do rubryki </w:t>
      </w:r>
      <w:proofErr w:type="gramStart"/>
      <w:r>
        <w:rPr>
          <w:sz w:val="46"/>
          <w:szCs w:val="46"/>
        </w:rPr>
        <w:t>,,</w:t>
      </w:r>
      <w:proofErr w:type="gramEnd"/>
      <w:r>
        <w:rPr>
          <w:sz w:val="46"/>
          <w:szCs w:val="46"/>
        </w:rPr>
        <w:t xml:space="preserve">Wykres do przemyślenia” w okresie 12 pierwszych miesięcy po jej wprowadzeniu do tej rubryki </w:t>
      </w:r>
      <w:r>
        <w:rPr>
          <w:sz w:val="46"/>
          <w:szCs w:val="46"/>
          <w:u w:val="single"/>
        </w:rPr>
        <w:t xml:space="preserve">jest </w:t>
      </w:r>
      <w:r>
        <w:rPr>
          <w:b/>
          <w:sz w:val="46"/>
          <w:szCs w:val="46"/>
          <w:u w:val="single"/>
        </w:rPr>
        <w:t>21.</w:t>
      </w:r>
      <w:r>
        <w:rPr>
          <w:sz w:val="46"/>
          <w:szCs w:val="46"/>
          <w:u w:val="single"/>
        </w:rPr>
        <w:t xml:space="preserve"> </w:t>
      </w:r>
    </w:p>
    <w:p w:rsidR="008A622E" w:rsidRDefault="008A622E" w:rsidP="008A622E">
      <w:pPr>
        <w:spacing w:after="0" w:line="240" w:lineRule="auto"/>
        <w:jc w:val="both"/>
        <w:rPr>
          <w:sz w:val="46"/>
          <w:szCs w:val="46"/>
        </w:rPr>
      </w:pPr>
      <w:r>
        <w:rPr>
          <w:sz w:val="46"/>
          <w:szCs w:val="46"/>
        </w:rPr>
        <w:lastRenderedPageBreak/>
        <w:t xml:space="preserve">W odniesieniu do tej grupy </w:t>
      </w:r>
      <w:r>
        <w:rPr>
          <w:b/>
          <w:sz w:val="46"/>
          <w:szCs w:val="46"/>
          <w:u w:val="single"/>
        </w:rPr>
        <w:t>21 spółek</w:t>
      </w:r>
      <w:r>
        <w:rPr>
          <w:sz w:val="46"/>
          <w:szCs w:val="46"/>
        </w:rPr>
        <w:t xml:space="preserve"> można sformułować następujący wniosek: </w:t>
      </w:r>
    </w:p>
    <w:p w:rsidR="008A622E" w:rsidRDefault="008A622E" w:rsidP="008A622E">
      <w:pPr>
        <w:spacing w:after="0" w:line="240" w:lineRule="auto"/>
        <w:jc w:val="both"/>
        <w:rPr>
          <w:sz w:val="46"/>
          <w:szCs w:val="46"/>
          <w:u w:val="single"/>
        </w:rPr>
      </w:pPr>
    </w:p>
    <w:p w:rsidR="008A622E" w:rsidRPr="003C7245" w:rsidRDefault="008A622E" w:rsidP="008A622E">
      <w:pPr>
        <w:spacing w:after="0" w:line="240" w:lineRule="auto"/>
        <w:jc w:val="both"/>
        <w:rPr>
          <w:sz w:val="64"/>
          <w:szCs w:val="64"/>
          <w:u w:val="single"/>
        </w:rPr>
      </w:pPr>
      <w:r w:rsidRPr="003C7245">
        <w:rPr>
          <w:sz w:val="64"/>
          <w:szCs w:val="64"/>
          <w:u w:val="single"/>
        </w:rPr>
        <w:t xml:space="preserve">Wniosek </w:t>
      </w:r>
    </w:p>
    <w:p w:rsidR="008A622E" w:rsidRPr="003C7245" w:rsidRDefault="008A622E" w:rsidP="008A622E">
      <w:pPr>
        <w:spacing w:after="0" w:line="240" w:lineRule="auto"/>
        <w:jc w:val="both"/>
        <w:rPr>
          <w:sz w:val="64"/>
          <w:szCs w:val="64"/>
        </w:rPr>
      </w:pPr>
    </w:p>
    <w:p w:rsidR="008A622E" w:rsidRPr="003C7245" w:rsidRDefault="008A622E" w:rsidP="008A622E">
      <w:pPr>
        <w:spacing w:after="0" w:line="240" w:lineRule="auto"/>
        <w:jc w:val="both"/>
        <w:rPr>
          <w:sz w:val="64"/>
          <w:szCs w:val="64"/>
        </w:rPr>
      </w:pPr>
      <w:r w:rsidRPr="003C7245">
        <w:rPr>
          <w:sz w:val="64"/>
          <w:szCs w:val="64"/>
        </w:rPr>
        <w:t xml:space="preserve">Warto zauważyć, że </w:t>
      </w:r>
    </w:p>
    <w:p w:rsidR="008A622E" w:rsidRPr="003C7245" w:rsidRDefault="008A622E" w:rsidP="008A622E">
      <w:pPr>
        <w:spacing w:after="0" w:line="240" w:lineRule="auto"/>
        <w:jc w:val="both"/>
        <w:rPr>
          <w:sz w:val="64"/>
          <w:szCs w:val="64"/>
        </w:rPr>
      </w:pPr>
    </w:p>
    <w:p w:rsidR="008A622E" w:rsidRPr="003C7245" w:rsidRDefault="008A622E" w:rsidP="008A622E">
      <w:pPr>
        <w:spacing w:after="0" w:line="240" w:lineRule="auto"/>
        <w:jc w:val="both"/>
        <w:rPr>
          <w:b/>
          <w:sz w:val="64"/>
          <w:szCs w:val="64"/>
        </w:rPr>
      </w:pPr>
      <w:r w:rsidRPr="003C7245">
        <w:rPr>
          <w:b/>
          <w:color w:val="000000" w:themeColor="text1"/>
          <w:sz w:val="64"/>
          <w:szCs w:val="64"/>
        </w:rPr>
        <w:t xml:space="preserve">spośród </w:t>
      </w:r>
      <w:r w:rsidRPr="003C7245">
        <w:rPr>
          <w:b/>
          <w:color w:val="000000" w:themeColor="text1"/>
          <w:sz w:val="64"/>
          <w:szCs w:val="64"/>
          <w:u w:val="single"/>
        </w:rPr>
        <w:t>2</w:t>
      </w:r>
      <w:r>
        <w:rPr>
          <w:b/>
          <w:color w:val="000000" w:themeColor="text1"/>
          <w:sz w:val="64"/>
          <w:szCs w:val="64"/>
          <w:u w:val="single"/>
        </w:rPr>
        <w:t>1</w:t>
      </w:r>
      <w:r w:rsidRPr="003C7245">
        <w:rPr>
          <w:b/>
          <w:color w:val="000000" w:themeColor="text1"/>
          <w:sz w:val="64"/>
          <w:szCs w:val="64"/>
          <w:u w:val="single"/>
        </w:rPr>
        <w:t xml:space="preserve"> </w:t>
      </w:r>
      <w:proofErr w:type="gramStart"/>
      <w:r w:rsidRPr="003C7245">
        <w:rPr>
          <w:b/>
          <w:color w:val="000000" w:themeColor="text1"/>
          <w:sz w:val="64"/>
          <w:szCs w:val="64"/>
          <w:u w:val="single"/>
        </w:rPr>
        <w:t>spółek</w:t>
      </w:r>
      <w:r w:rsidRPr="003C7245">
        <w:rPr>
          <w:sz w:val="64"/>
          <w:szCs w:val="64"/>
        </w:rPr>
        <w:t xml:space="preserve"> (których</w:t>
      </w:r>
      <w:proofErr w:type="gramEnd"/>
      <w:r w:rsidRPr="003C7245">
        <w:rPr>
          <w:sz w:val="64"/>
          <w:szCs w:val="64"/>
        </w:rPr>
        <w:t xml:space="preserve"> lista </w:t>
      </w:r>
      <w:r w:rsidRPr="003C7245">
        <w:rPr>
          <w:b/>
          <w:sz w:val="64"/>
          <w:szCs w:val="64"/>
        </w:rPr>
        <w:t>opublikowana jest na str. 1</w:t>
      </w:r>
      <w:r>
        <w:rPr>
          <w:b/>
          <w:sz w:val="64"/>
          <w:szCs w:val="64"/>
        </w:rPr>
        <w:t>1</w:t>
      </w:r>
      <w:r w:rsidRPr="003C7245">
        <w:rPr>
          <w:b/>
          <w:sz w:val="64"/>
          <w:szCs w:val="64"/>
        </w:rPr>
        <w:t>-1</w:t>
      </w:r>
      <w:r>
        <w:rPr>
          <w:b/>
          <w:sz w:val="64"/>
          <w:szCs w:val="64"/>
        </w:rPr>
        <w:t>6</w:t>
      </w:r>
      <w:r w:rsidRPr="003C7245">
        <w:rPr>
          <w:b/>
          <w:sz w:val="64"/>
          <w:szCs w:val="64"/>
        </w:rPr>
        <w:t xml:space="preserve">) </w:t>
      </w:r>
    </w:p>
    <w:p w:rsidR="008A622E" w:rsidRPr="003C7245" w:rsidRDefault="008A622E" w:rsidP="008A622E">
      <w:pPr>
        <w:spacing w:after="0" w:line="240" w:lineRule="auto"/>
        <w:jc w:val="both"/>
        <w:rPr>
          <w:sz w:val="64"/>
          <w:szCs w:val="64"/>
        </w:rPr>
      </w:pPr>
    </w:p>
    <w:p w:rsidR="008A622E" w:rsidRPr="003C7245" w:rsidRDefault="008A622E" w:rsidP="008A622E">
      <w:pPr>
        <w:spacing w:after="0" w:line="240" w:lineRule="auto"/>
        <w:jc w:val="both"/>
        <w:rPr>
          <w:b/>
          <w:sz w:val="64"/>
          <w:szCs w:val="64"/>
        </w:rPr>
      </w:pPr>
      <w:proofErr w:type="gramStart"/>
      <w:r w:rsidRPr="003C7245">
        <w:rPr>
          <w:b/>
          <w:sz w:val="64"/>
          <w:szCs w:val="64"/>
        </w:rPr>
        <w:t>kursy</w:t>
      </w:r>
      <w:proofErr w:type="gramEnd"/>
      <w:r w:rsidRPr="003C7245">
        <w:rPr>
          <w:b/>
          <w:sz w:val="64"/>
          <w:szCs w:val="64"/>
        </w:rPr>
        <w:t xml:space="preserve"> akcji </w:t>
      </w:r>
      <w:r w:rsidRPr="003C7245">
        <w:rPr>
          <w:b/>
          <w:color w:val="FF0000"/>
          <w:sz w:val="64"/>
          <w:szCs w:val="64"/>
        </w:rPr>
        <w:t>19-u spółek</w:t>
      </w:r>
      <w:r w:rsidRPr="003C7245">
        <w:rPr>
          <w:sz w:val="64"/>
          <w:szCs w:val="64"/>
        </w:rPr>
        <w:t xml:space="preserve"> od momentu owego zakwalifikowania do tej rubryki do dnia 3</w:t>
      </w:r>
      <w:r>
        <w:rPr>
          <w:sz w:val="64"/>
          <w:szCs w:val="64"/>
        </w:rPr>
        <w:t>0</w:t>
      </w:r>
      <w:r w:rsidRPr="003C7245">
        <w:rPr>
          <w:sz w:val="64"/>
          <w:szCs w:val="64"/>
        </w:rPr>
        <w:t xml:space="preserve"> października 2015 roku zachowywały się </w:t>
      </w:r>
      <w:r w:rsidRPr="003C7245">
        <w:rPr>
          <w:b/>
          <w:color w:val="FF0000"/>
          <w:sz w:val="64"/>
          <w:szCs w:val="64"/>
          <w:u w:val="single"/>
        </w:rPr>
        <w:t>lepiej</w:t>
      </w:r>
      <w:r w:rsidRPr="003C7245">
        <w:rPr>
          <w:b/>
          <w:color w:val="FF0000"/>
          <w:sz w:val="64"/>
          <w:szCs w:val="64"/>
        </w:rPr>
        <w:t xml:space="preserve"> od indeksu WIG20</w:t>
      </w:r>
      <w:r w:rsidRPr="003C7245">
        <w:rPr>
          <w:b/>
          <w:sz w:val="64"/>
          <w:szCs w:val="64"/>
        </w:rPr>
        <w:t xml:space="preserve"> </w:t>
      </w:r>
    </w:p>
    <w:p w:rsidR="008A622E" w:rsidRPr="003C7245" w:rsidRDefault="008A622E" w:rsidP="008A622E">
      <w:pPr>
        <w:spacing w:after="0" w:line="240" w:lineRule="auto"/>
        <w:jc w:val="both"/>
        <w:rPr>
          <w:b/>
          <w:sz w:val="64"/>
          <w:szCs w:val="64"/>
        </w:rPr>
      </w:pPr>
    </w:p>
    <w:p w:rsidR="008A622E" w:rsidRPr="003C7245" w:rsidRDefault="008A622E" w:rsidP="008A622E">
      <w:pPr>
        <w:spacing w:after="0" w:line="240" w:lineRule="auto"/>
        <w:jc w:val="both"/>
        <w:rPr>
          <w:b/>
          <w:sz w:val="64"/>
          <w:szCs w:val="64"/>
        </w:rPr>
      </w:pPr>
      <w:proofErr w:type="gramStart"/>
      <w:r w:rsidRPr="003C7245">
        <w:rPr>
          <w:b/>
          <w:sz w:val="64"/>
          <w:szCs w:val="64"/>
        </w:rPr>
        <w:t>a</w:t>
      </w:r>
      <w:proofErr w:type="gramEnd"/>
      <w:r w:rsidRPr="003C7245">
        <w:rPr>
          <w:b/>
          <w:sz w:val="64"/>
          <w:szCs w:val="64"/>
        </w:rPr>
        <w:t xml:space="preserve"> </w:t>
      </w:r>
      <w:r>
        <w:rPr>
          <w:b/>
          <w:sz w:val="64"/>
          <w:szCs w:val="64"/>
        </w:rPr>
        <w:t>2</w:t>
      </w:r>
      <w:r w:rsidRPr="003C7245">
        <w:rPr>
          <w:b/>
          <w:sz w:val="64"/>
          <w:szCs w:val="64"/>
        </w:rPr>
        <w:t xml:space="preserve">-u </w:t>
      </w:r>
      <w:r w:rsidRPr="003C7245">
        <w:rPr>
          <w:b/>
          <w:sz w:val="64"/>
          <w:szCs w:val="64"/>
          <w:u w:val="single"/>
        </w:rPr>
        <w:t xml:space="preserve">gorzej </w:t>
      </w:r>
      <w:r w:rsidRPr="003C7245">
        <w:rPr>
          <w:b/>
          <w:sz w:val="64"/>
          <w:szCs w:val="64"/>
        </w:rPr>
        <w:t xml:space="preserve">od indeksu WIG20 </w:t>
      </w:r>
    </w:p>
    <w:p w:rsidR="008A622E" w:rsidRDefault="008A622E" w:rsidP="008A622E">
      <w:pPr>
        <w:pStyle w:val="Bezodstpw"/>
        <w:jc w:val="both"/>
        <w:rPr>
          <w:color w:val="FF0000"/>
          <w:sz w:val="66"/>
          <w:szCs w:val="66"/>
        </w:rPr>
      </w:pPr>
      <w:proofErr w:type="gramStart"/>
      <w:r>
        <w:rPr>
          <w:sz w:val="66"/>
          <w:szCs w:val="66"/>
        </w:rPr>
        <w:lastRenderedPageBreak/>
        <w:t xml:space="preserve">Uwaga ! – </w:t>
      </w:r>
      <w:proofErr w:type="gramEnd"/>
      <w:r>
        <w:rPr>
          <w:sz w:val="66"/>
          <w:szCs w:val="66"/>
        </w:rPr>
        <w:t xml:space="preserve">na poprzedniej stronie przedstawiłem wyniki badań dotyczących zachowania kursów akcji tych spółek, które znalazły się w rubryce </w:t>
      </w:r>
      <w:proofErr w:type="gramStart"/>
      <w:r>
        <w:rPr>
          <w:sz w:val="66"/>
          <w:szCs w:val="66"/>
        </w:rPr>
        <w:t>,,</w:t>
      </w:r>
      <w:proofErr w:type="gramEnd"/>
      <w:r>
        <w:rPr>
          <w:sz w:val="66"/>
          <w:szCs w:val="66"/>
        </w:rPr>
        <w:t xml:space="preserve">Wykres do przemyślenia” </w:t>
      </w:r>
      <w:r>
        <w:rPr>
          <w:b/>
          <w:color w:val="FF0000"/>
          <w:sz w:val="66"/>
          <w:szCs w:val="66"/>
          <w:u w:val="single"/>
        </w:rPr>
        <w:t>na przestrzeni ostatnich 12 miesięcy.</w:t>
      </w:r>
    </w:p>
    <w:p w:rsidR="008A622E" w:rsidRDefault="008A622E" w:rsidP="008A622E">
      <w:pPr>
        <w:pStyle w:val="Bezodstpw"/>
        <w:jc w:val="both"/>
        <w:rPr>
          <w:sz w:val="66"/>
          <w:szCs w:val="66"/>
        </w:rPr>
      </w:pPr>
    </w:p>
    <w:p w:rsidR="008A622E" w:rsidRDefault="008A622E" w:rsidP="008A622E">
      <w:pPr>
        <w:pStyle w:val="Bezodstpw"/>
        <w:jc w:val="both"/>
        <w:rPr>
          <w:sz w:val="66"/>
          <w:szCs w:val="66"/>
        </w:rPr>
      </w:pPr>
      <w:r>
        <w:rPr>
          <w:sz w:val="66"/>
          <w:szCs w:val="66"/>
        </w:rPr>
        <w:t xml:space="preserve">Spółki te będę starał się na prowadzonej przeze mnie stronie </w:t>
      </w:r>
      <w:proofErr w:type="gramStart"/>
      <w:r>
        <w:rPr>
          <w:sz w:val="66"/>
          <w:szCs w:val="66"/>
        </w:rPr>
        <w:t xml:space="preserve">internetowej  </w:t>
      </w:r>
      <w:hyperlink r:id="rId32" w:history="1">
        <w:proofErr w:type="gramEnd"/>
        <w:r>
          <w:rPr>
            <w:rStyle w:val="Hipercze"/>
            <w:sz w:val="66"/>
            <w:szCs w:val="66"/>
          </w:rPr>
          <w:t>http://analizy-rynkowe.pl/</w:t>
        </w:r>
      </w:hyperlink>
      <w:r>
        <w:rPr>
          <w:sz w:val="66"/>
          <w:szCs w:val="66"/>
        </w:rPr>
        <w:t xml:space="preserve"> </w:t>
      </w:r>
      <w:r>
        <w:rPr>
          <w:b/>
          <w:color w:val="FF0000"/>
          <w:sz w:val="66"/>
          <w:szCs w:val="66"/>
          <w:u w:val="single"/>
        </w:rPr>
        <w:t>otaczać szczególną opieką intelektualną</w:t>
      </w:r>
      <w:r>
        <w:rPr>
          <w:color w:val="FF0000"/>
          <w:sz w:val="66"/>
          <w:szCs w:val="66"/>
        </w:rPr>
        <w:t xml:space="preserve"> </w:t>
      </w:r>
      <w:r>
        <w:rPr>
          <w:sz w:val="66"/>
          <w:szCs w:val="66"/>
        </w:rPr>
        <w:t xml:space="preserve">to znaczy analizy publikowane na tej stronie będą w znacznej mierzy dotyczyć właśnie tych spółek. </w:t>
      </w:r>
    </w:p>
    <w:p w:rsidR="008A622E" w:rsidRDefault="008A622E" w:rsidP="008A622E">
      <w:pPr>
        <w:pStyle w:val="Bezodstpw"/>
        <w:jc w:val="both"/>
        <w:rPr>
          <w:sz w:val="66"/>
          <w:szCs w:val="66"/>
        </w:rPr>
      </w:pPr>
    </w:p>
    <w:p w:rsidR="008A622E" w:rsidRDefault="008A622E" w:rsidP="008A622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/>
          <w:color w:val="FFFFFF" w:themeColor="background1"/>
          <w:sz w:val="104"/>
          <w:szCs w:val="104"/>
        </w:rPr>
      </w:pPr>
      <w:r>
        <w:rPr>
          <w:b/>
          <w:color w:val="FFFFFF" w:themeColor="background1"/>
          <w:sz w:val="104"/>
          <w:szCs w:val="104"/>
        </w:rPr>
        <w:lastRenderedPageBreak/>
        <w:t>Generalny wniosek:</w:t>
      </w:r>
    </w:p>
    <w:p w:rsidR="008A622E" w:rsidRDefault="008A622E" w:rsidP="008A622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/>
          <w:color w:val="FFFFFF" w:themeColor="background1"/>
          <w:sz w:val="104"/>
          <w:szCs w:val="104"/>
        </w:rPr>
      </w:pPr>
      <w:r>
        <w:rPr>
          <w:b/>
          <w:color w:val="FFFFFF" w:themeColor="background1"/>
          <w:sz w:val="104"/>
          <w:szCs w:val="104"/>
        </w:rPr>
        <w:t xml:space="preserve">kursy akcji spółki po wprowadzeniu jej do rubryki </w:t>
      </w:r>
      <w:proofErr w:type="gramStart"/>
      <w:r>
        <w:rPr>
          <w:b/>
          <w:color w:val="FFFFFF" w:themeColor="background1"/>
          <w:sz w:val="104"/>
          <w:szCs w:val="104"/>
        </w:rPr>
        <w:t>,,</w:t>
      </w:r>
      <w:proofErr w:type="gramEnd"/>
      <w:r>
        <w:rPr>
          <w:b/>
          <w:color w:val="FFFFFF" w:themeColor="background1"/>
          <w:sz w:val="104"/>
          <w:szCs w:val="104"/>
        </w:rPr>
        <w:t>Wykres do przemyślenia” zasadniczo rzecz biorąc wykazują relatywną przewagę nad indeksem WIG20</w:t>
      </w:r>
    </w:p>
    <w:p w:rsidR="008A622E" w:rsidRDefault="008A622E" w:rsidP="008A622E"/>
    <w:p w:rsidR="008A622E" w:rsidRDefault="008A622E" w:rsidP="008A622E"/>
    <w:p w:rsidR="008A622E" w:rsidRPr="005D1374" w:rsidRDefault="008A622E" w:rsidP="008A622E">
      <w:pPr>
        <w:pStyle w:val="Bezodstpw"/>
        <w:jc w:val="both"/>
        <w:rPr>
          <w:sz w:val="30"/>
          <w:szCs w:val="30"/>
          <w:lang w:eastAsia="pl-PL"/>
        </w:rPr>
      </w:pPr>
      <w:r w:rsidRPr="005D1374">
        <w:rPr>
          <w:sz w:val="30"/>
          <w:szCs w:val="30"/>
          <w:lang w:eastAsia="pl-PL"/>
        </w:rPr>
        <w:lastRenderedPageBreak/>
        <w:t xml:space="preserve">29 października 2015 roku rozpoczęła się kolejną ankieta na stronie </w:t>
      </w:r>
      <w:hyperlink r:id="rId33" w:history="1">
        <w:r w:rsidRPr="005D1374">
          <w:rPr>
            <w:rStyle w:val="Hipercze"/>
            <w:rFonts w:ascii="MyriadPro-Regular" w:eastAsia="Times New Roman" w:hAnsi="MyriadPro-Regular" w:cs="Times New Roman"/>
            <w:sz w:val="30"/>
            <w:szCs w:val="30"/>
            <w:lang w:eastAsia="pl-PL"/>
          </w:rPr>
          <w:t>http://analizy-rynkowe.pl/</w:t>
        </w:r>
      </w:hyperlink>
      <w:r w:rsidRPr="005D1374">
        <w:rPr>
          <w:sz w:val="30"/>
          <w:szCs w:val="30"/>
          <w:lang w:eastAsia="pl-PL"/>
        </w:rPr>
        <w:t>.</w:t>
      </w:r>
    </w:p>
    <w:p w:rsidR="008A622E" w:rsidRPr="005D1374" w:rsidRDefault="008A622E" w:rsidP="008A622E">
      <w:pPr>
        <w:pStyle w:val="Bezodstpw"/>
        <w:jc w:val="both"/>
        <w:rPr>
          <w:sz w:val="44"/>
          <w:szCs w:val="44"/>
          <w:lang w:eastAsia="pl-PL"/>
        </w:rPr>
      </w:pPr>
      <w:r w:rsidRPr="005D1374">
        <w:rPr>
          <w:sz w:val="44"/>
          <w:szCs w:val="44"/>
          <w:lang w:eastAsia="pl-PL"/>
        </w:rPr>
        <w:t>Pytanie w tej ankiecie brzmi: </w:t>
      </w:r>
      <w:r w:rsidRPr="005D1374">
        <w:rPr>
          <w:b/>
          <w:bCs/>
          <w:sz w:val="44"/>
          <w:szCs w:val="44"/>
          <w:lang w:eastAsia="pl-PL"/>
        </w:rPr>
        <w:t> </w:t>
      </w:r>
      <w:proofErr w:type="gramStart"/>
      <w:r w:rsidRPr="005D1374">
        <w:rPr>
          <w:b/>
          <w:bCs/>
          <w:color w:val="FF0000"/>
          <w:sz w:val="44"/>
          <w:szCs w:val="44"/>
          <w:lang w:eastAsia="pl-PL"/>
        </w:rPr>
        <w:t>,,</w:t>
      </w:r>
      <w:proofErr w:type="gramEnd"/>
      <w:r w:rsidRPr="005D1374">
        <w:rPr>
          <w:b/>
          <w:bCs/>
          <w:color w:val="FF0000"/>
          <w:sz w:val="44"/>
          <w:szCs w:val="44"/>
          <w:lang w:eastAsia="pl-PL"/>
        </w:rPr>
        <w:t>Komu może się przydać strona internetowa analizy-rynkowe.</w:t>
      </w:r>
      <w:proofErr w:type="gramStart"/>
      <w:r w:rsidRPr="005D1374">
        <w:rPr>
          <w:b/>
          <w:bCs/>
          <w:color w:val="FF0000"/>
          <w:sz w:val="44"/>
          <w:szCs w:val="44"/>
          <w:lang w:eastAsia="pl-PL"/>
        </w:rPr>
        <w:t>pl ?”</w:t>
      </w:r>
      <w:proofErr w:type="gramEnd"/>
    </w:p>
    <w:p w:rsidR="008A622E" w:rsidRPr="005D1374" w:rsidRDefault="008A622E" w:rsidP="008A622E">
      <w:pPr>
        <w:pStyle w:val="Bezodstpw"/>
        <w:jc w:val="both"/>
        <w:rPr>
          <w:sz w:val="44"/>
          <w:szCs w:val="44"/>
          <w:lang w:eastAsia="pl-PL"/>
        </w:rPr>
      </w:pPr>
      <w:r w:rsidRPr="005D1374">
        <w:rPr>
          <w:sz w:val="44"/>
          <w:szCs w:val="44"/>
          <w:lang w:eastAsia="pl-PL"/>
        </w:rPr>
        <w:t>Przewidziałem 3 warianty odpowiedzi.</w:t>
      </w:r>
    </w:p>
    <w:p w:rsidR="008A622E" w:rsidRPr="005D1374" w:rsidRDefault="00630A04" w:rsidP="00630A04">
      <w:pPr>
        <w:pStyle w:val="Bezodstpw"/>
        <w:jc w:val="both"/>
        <w:rPr>
          <w:sz w:val="44"/>
          <w:szCs w:val="44"/>
          <w:lang w:eastAsia="pl-PL"/>
        </w:rPr>
      </w:pPr>
      <w:r>
        <w:rPr>
          <w:sz w:val="44"/>
          <w:szCs w:val="44"/>
          <w:lang w:eastAsia="pl-PL"/>
        </w:rPr>
        <w:t>*</w:t>
      </w:r>
      <w:r w:rsidR="008A622E" w:rsidRPr="005D1374">
        <w:rPr>
          <w:sz w:val="44"/>
          <w:szCs w:val="44"/>
          <w:lang w:eastAsia="pl-PL"/>
        </w:rPr>
        <w:t>Odpowiedź pierwsza: </w:t>
      </w:r>
      <w:proofErr w:type="gramStart"/>
      <w:r w:rsidR="008A622E" w:rsidRPr="005D1374">
        <w:rPr>
          <w:b/>
          <w:bCs/>
          <w:sz w:val="44"/>
          <w:szCs w:val="44"/>
          <w:lang w:eastAsia="pl-PL"/>
        </w:rPr>
        <w:t>,,</w:t>
      </w:r>
      <w:proofErr w:type="gramEnd"/>
      <w:r w:rsidR="008A622E" w:rsidRPr="005D1374">
        <w:rPr>
          <w:b/>
          <w:bCs/>
          <w:sz w:val="44"/>
          <w:szCs w:val="44"/>
          <w:lang w:eastAsia="pl-PL"/>
        </w:rPr>
        <w:t>raczej inwestorom indywidualnym”</w:t>
      </w:r>
    </w:p>
    <w:p w:rsidR="008A622E" w:rsidRPr="005D1374" w:rsidRDefault="00630A04" w:rsidP="00630A04">
      <w:pPr>
        <w:pStyle w:val="Bezodstpw"/>
        <w:jc w:val="both"/>
        <w:rPr>
          <w:sz w:val="44"/>
          <w:szCs w:val="44"/>
          <w:lang w:eastAsia="pl-PL"/>
        </w:rPr>
      </w:pPr>
      <w:r>
        <w:rPr>
          <w:sz w:val="44"/>
          <w:szCs w:val="44"/>
          <w:lang w:eastAsia="pl-PL"/>
        </w:rPr>
        <w:t>*</w:t>
      </w:r>
      <w:r w:rsidR="008A622E" w:rsidRPr="005D1374">
        <w:rPr>
          <w:sz w:val="44"/>
          <w:szCs w:val="44"/>
          <w:lang w:eastAsia="pl-PL"/>
        </w:rPr>
        <w:t>Odpowiedź druga: </w:t>
      </w:r>
      <w:proofErr w:type="gramStart"/>
      <w:r w:rsidR="008A622E" w:rsidRPr="005D1374">
        <w:rPr>
          <w:b/>
          <w:bCs/>
          <w:sz w:val="44"/>
          <w:szCs w:val="44"/>
          <w:lang w:eastAsia="pl-PL"/>
        </w:rPr>
        <w:t>,,</w:t>
      </w:r>
      <w:proofErr w:type="gramEnd"/>
      <w:r w:rsidR="008A622E" w:rsidRPr="005D1374">
        <w:rPr>
          <w:b/>
          <w:bCs/>
          <w:sz w:val="44"/>
          <w:szCs w:val="44"/>
          <w:lang w:eastAsia="pl-PL"/>
        </w:rPr>
        <w:t>raczej osobom kierującym instytucjami finansowymi”</w:t>
      </w:r>
    </w:p>
    <w:p w:rsidR="008A622E" w:rsidRPr="005D1374" w:rsidRDefault="00630A04" w:rsidP="00630A04">
      <w:pPr>
        <w:pStyle w:val="Bezodstpw"/>
        <w:jc w:val="both"/>
        <w:rPr>
          <w:sz w:val="44"/>
          <w:szCs w:val="44"/>
          <w:lang w:eastAsia="pl-PL"/>
        </w:rPr>
      </w:pPr>
      <w:r>
        <w:rPr>
          <w:sz w:val="44"/>
          <w:szCs w:val="44"/>
          <w:lang w:eastAsia="pl-PL"/>
        </w:rPr>
        <w:t>*</w:t>
      </w:r>
      <w:r w:rsidR="008A622E" w:rsidRPr="005D1374">
        <w:rPr>
          <w:sz w:val="44"/>
          <w:szCs w:val="44"/>
          <w:lang w:eastAsia="pl-PL"/>
        </w:rPr>
        <w:t>Odpowiedź trzecia: </w:t>
      </w:r>
      <w:proofErr w:type="gramStart"/>
      <w:r w:rsidR="008A622E" w:rsidRPr="005D1374">
        <w:rPr>
          <w:b/>
          <w:bCs/>
          <w:sz w:val="44"/>
          <w:szCs w:val="44"/>
          <w:lang w:eastAsia="pl-PL"/>
        </w:rPr>
        <w:t>,,</w:t>
      </w:r>
      <w:proofErr w:type="gramEnd"/>
      <w:r w:rsidR="008A622E" w:rsidRPr="005D1374">
        <w:rPr>
          <w:b/>
          <w:bCs/>
          <w:sz w:val="44"/>
          <w:szCs w:val="44"/>
          <w:lang w:eastAsia="pl-PL"/>
        </w:rPr>
        <w:t>zarówno jednym, jak i drugim”</w:t>
      </w:r>
    </w:p>
    <w:p w:rsidR="008A622E" w:rsidRDefault="008A622E" w:rsidP="008A622E">
      <w:pPr>
        <w:pStyle w:val="Bezodstpw"/>
        <w:jc w:val="both"/>
        <w:rPr>
          <w:sz w:val="44"/>
          <w:szCs w:val="44"/>
          <w:lang w:eastAsia="pl-PL"/>
        </w:rPr>
      </w:pPr>
      <w:r w:rsidRPr="005D1374">
        <w:rPr>
          <w:sz w:val="44"/>
          <w:szCs w:val="44"/>
          <w:lang w:eastAsia="pl-PL"/>
        </w:rPr>
        <w:t xml:space="preserve">Zachęcam do udziału w ankiecie. Dziękuję za każdy </w:t>
      </w:r>
      <w:proofErr w:type="gramStart"/>
      <w:r w:rsidRPr="005D1374">
        <w:rPr>
          <w:sz w:val="44"/>
          <w:szCs w:val="44"/>
          <w:lang w:eastAsia="pl-PL"/>
        </w:rPr>
        <w:t>głos !</w:t>
      </w:r>
      <w:proofErr w:type="gramEnd"/>
    </w:p>
    <w:p w:rsidR="008A622E" w:rsidRPr="005D1374" w:rsidRDefault="008A622E" w:rsidP="008A622E">
      <w:pPr>
        <w:pStyle w:val="Bezodstpw"/>
        <w:jc w:val="both"/>
        <w:rPr>
          <w:sz w:val="44"/>
          <w:szCs w:val="44"/>
          <w:lang w:eastAsia="pl-PL"/>
        </w:rPr>
      </w:pPr>
    </w:p>
    <w:p w:rsidR="008A622E" w:rsidRPr="005D1374" w:rsidRDefault="008A622E" w:rsidP="008A622E">
      <w:pPr>
        <w:pStyle w:val="Bezodstpw"/>
        <w:jc w:val="both"/>
        <w:rPr>
          <w:sz w:val="42"/>
          <w:szCs w:val="42"/>
          <w:lang w:eastAsia="pl-PL"/>
        </w:rPr>
      </w:pPr>
      <w:r w:rsidRPr="005D1374">
        <w:rPr>
          <w:sz w:val="42"/>
          <w:szCs w:val="42"/>
          <w:lang w:eastAsia="pl-PL"/>
        </w:rPr>
        <w:t>Jakiś czas temu założyłem swój profil </w:t>
      </w:r>
      <w:r w:rsidRPr="005D1374">
        <w:rPr>
          <w:b/>
          <w:bCs/>
          <w:color w:val="FF0000"/>
          <w:sz w:val="42"/>
          <w:szCs w:val="42"/>
          <w:lang w:eastAsia="pl-PL"/>
        </w:rPr>
        <w:t xml:space="preserve">na </w:t>
      </w:r>
      <w:proofErr w:type="spellStart"/>
      <w:r w:rsidRPr="005D1374">
        <w:rPr>
          <w:b/>
          <w:bCs/>
          <w:color w:val="FF0000"/>
          <w:sz w:val="42"/>
          <w:szCs w:val="42"/>
          <w:lang w:eastAsia="pl-PL"/>
        </w:rPr>
        <w:t>Facebooku</w:t>
      </w:r>
      <w:proofErr w:type="spellEnd"/>
      <w:r w:rsidRPr="005D1374">
        <w:rPr>
          <w:sz w:val="42"/>
          <w:szCs w:val="42"/>
          <w:lang w:eastAsia="pl-PL"/>
        </w:rPr>
        <w:t xml:space="preserve">. W tej sytuacji  kontakt ze mną możliwy jest także za pomocą tego medium </w:t>
      </w:r>
      <w:proofErr w:type="spellStart"/>
      <w:r w:rsidRPr="005D1374">
        <w:rPr>
          <w:sz w:val="42"/>
          <w:szCs w:val="42"/>
          <w:lang w:eastAsia="pl-PL"/>
        </w:rPr>
        <w:t>społecznościowego</w:t>
      </w:r>
      <w:proofErr w:type="spellEnd"/>
      <w:r w:rsidRPr="005D1374">
        <w:rPr>
          <w:sz w:val="42"/>
          <w:szCs w:val="42"/>
          <w:lang w:eastAsia="pl-PL"/>
        </w:rPr>
        <w:t>.</w:t>
      </w:r>
    </w:p>
    <w:p w:rsidR="008A622E" w:rsidRPr="005D1374" w:rsidRDefault="008A622E" w:rsidP="008A622E">
      <w:pPr>
        <w:pStyle w:val="Bezodstpw"/>
        <w:jc w:val="both"/>
        <w:rPr>
          <w:sz w:val="44"/>
          <w:szCs w:val="44"/>
          <w:lang w:eastAsia="pl-PL"/>
        </w:rPr>
      </w:pPr>
    </w:p>
    <w:p w:rsidR="008A622E" w:rsidRDefault="00630A04" w:rsidP="008A622E">
      <w:pPr>
        <w:pStyle w:val="Bezodstpw"/>
        <w:jc w:val="both"/>
        <w:rPr>
          <w:color w:val="000000" w:themeColor="text1"/>
          <w:sz w:val="30"/>
          <w:szCs w:val="30"/>
          <w:lang w:eastAsia="pl-PL"/>
        </w:rPr>
      </w:pPr>
      <w:hyperlink r:id="rId34" w:history="1">
        <w:r w:rsidR="008A622E" w:rsidRPr="005D1374">
          <w:rPr>
            <w:rStyle w:val="Hipercze"/>
            <w:rFonts w:ascii="MyriadPro-Regular" w:eastAsia="Times New Roman" w:hAnsi="MyriadPro-Regular" w:cs="Times New Roman"/>
            <w:sz w:val="30"/>
            <w:szCs w:val="30"/>
            <w:lang w:eastAsia="pl-PL"/>
          </w:rPr>
          <w:t>https://pl-pl.facebook.com/people/S%C5%82awomir-K%C5%82usek/100007887437416</w:t>
        </w:r>
      </w:hyperlink>
    </w:p>
    <w:p w:rsidR="008A622E" w:rsidRPr="005D1374" w:rsidRDefault="008A622E" w:rsidP="008A622E">
      <w:pPr>
        <w:pStyle w:val="Bezodstpw"/>
        <w:jc w:val="both"/>
        <w:rPr>
          <w:color w:val="000000" w:themeColor="text1"/>
          <w:sz w:val="30"/>
          <w:szCs w:val="30"/>
          <w:lang w:eastAsia="pl-PL"/>
        </w:rPr>
      </w:pPr>
    </w:p>
    <w:p w:rsidR="008A622E" w:rsidRPr="005D1374" w:rsidRDefault="008A622E" w:rsidP="008A622E">
      <w:pPr>
        <w:pStyle w:val="Bezodstpw"/>
        <w:jc w:val="both"/>
        <w:rPr>
          <w:sz w:val="44"/>
          <w:szCs w:val="44"/>
          <w:lang w:eastAsia="pl-PL"/>
        </w:rPr>
      </w:pPr>
      <w:proofErr w:type="gramStart"/>
      <w:r w:rsidRPr="005D1374">
        <w:rPr>
          <w:sz w:val="44"/>
          <w:szCs w:val="44"/>
          <w:lang w:eastAsia="pl-PL"/>
        </w:rPr>
        <w:t>pozdrawiam</w:t>
      </w:r>
      <w:proofErr w:type="gramEnd"/>
    </w:p>
    <w:p w:rsidR="008A622E" w:rsidRPr="005D1374" w:rsidRDefault="008A622E" w:rsidP="008A622E">
      <w:pPr>
        <w:pStyle w:val="Bezodstpw"/>
        <w:jc w:val="both"/>
        <w:rPr>
          <w:sz w:val="44"/>
          <w:szCs w:val="44"/>
          <w:lang w:eastAsia="pl-PL"/>
        </w:rPr>
      </w:pPr>
      <w:r w:rsidRPr="005D1374">
        <w:rPr>
          <w:noProof/>
          <w:sz w:val="44"/>
          <w:szCs w:val="44"/>
          <w:lang w:eastAsia="pl-PL"/>
        </w:rPr>
        <w:drawing>
          <wp:inline distT="0" distB="0" distL="0" distR="0" wp14:anchorId="66F8575F" wp14:editId="603CD863">
            <wp:extent cx="762000" cy="1083733"/>
            <wp:effectExtent l="0" t="0" r="0" b="2540"/>
            <wp:docPr id="6" name="Obraz 6" descr="https://scontent.fwaw3-1.fna.fbcdn.net/hphotos-frc3/t31.0-8/q86/s960x960/1547962_1484584368481130_138363528175898706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waw3-1.fna.fbcdn.net/hphotos-frc3/t31.0-8/q86/s960x960/1547962_1484584368481130_1383635281758987068_o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83" cy="1085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22E" w:rsidRPr="005D1374" w:rsidRDefault="008A622E" w:rsidP="008A622E">
      <w:pPr>
        <w:pStyle w:val="Bezodstpw"/>
        <w:jc w:val="both"/>
        <w:rPr>
          <w:sz w:val="44"/>
          <w:szCs w:val="44"/>
          <w:lang w:eastAsia="pl-PL"/>
        </w:rPr>
      </w:pPr>
      <w:r w:rsidRPr="005D1374">
        <w:rPr>
          <w:sz w:val="44"/>
          <w:szCs w:val="44"/>
          <w:lang w:eastAsia="pl-PL"/>
        </w:rPr>
        <w:t>S</w:t>
      </w:r>
      <w:bookmarkStart w:id="0" w:name="_GoBack"/>
      <w:bookmarkEnd w:id="0"/>
      <w:r w:rsidRPr="005D1374">
        <w:rPr>
          <w:sz w:val="44"/>
          <w:szCs w:val="44"/>
          <w:lang w:eastAsia="pl-PL"/>
        </w:rPr>
        <w:t>ławomir Kłusek, 31 października 2015 roku</w:t>
      </w:r>
    </w:p>
    <w:p w:rsidR="008A622E" w:rsidRDefault="008A622E" w:rsidP="008A622E">
      <w:pPr>
        <w:spacing w:after="0" w:line="240" w:lineRule="auto"/>
        <w:jc w:val="both"/>
        <w:rPr>
          <w:b/>
        </w:rPr>
      </w:pPr>
    </w:p>
    <w:p w:rsidR="008A622E" w:rsidRDefault="008A622E" w:rsidP="008A622E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Wnioski końcowe</w:t>
      </w:r>
    </w:p>
    <w:p w:rsidR="008A622E" w:rsidRDefault="008A622E" w:rsidP="008A622E">
      <w:pPr>
        <w:spacing w:after="0" w:line="240" w:lineRule="auto"/>
        <w:jc w:val="both"/>
      </w:pPr>
    </w:p>
    <w:p w:rsidR="008A622E" w:rsidRDefault="008A622E" w:rsidP="008A622E">
      <w:pPr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Kurs dolara amerykańskiego (w złotych)</w:t>
      </w:r>
      <w:r>
        <w:rPr>
          <w:color w:val="000000" w:themeColor="text1"/>
        </w:rPr>
        <w:t xml:space="preserve"> spadł poniżej bardzo ważnego oporu na poziomie 3,9130 zł. </w:t>
      </w:r>
      <w:proofErr w:type="gramStart"/>
      <w:r>
        <w:rPr>
          <w:color w:val="000000" w:themeColor="text1"/>
        </w:rPr>
        <w:t>z</w:t>
      </w:r>
      <w:proofErr w:type="gramEnd"/>
      <w:r>
        <w:rPr>
          <w:color w:val="000000" w:themeColor="text1"/>
        </w:rPr>
        <w:t xml:space="preserve"> lutego 2009 roku. W tej sytuacji można oczekiwać rozpoczęcia się fali spadków w kierunku linii trendu wzrostowego poprowadzonej przez dołki z lipca 2008 roku oraz czerwca 2014 roku, która aktualnie przebiega na poziomie </w:t>
      </w:r>
      <w:r>
        <w:rPr>
          <w:b/>
          <w:color w:val="FF0000"/>
        </w:rPr>
        <w:t>3,10</w:t>
      </w:r>
      <w:r>
        <w:rPr>
          <w:color w:val="000000" w:themeColor="text1"/>
        </w:rPr>
        <w:t xml:space="preserve">. </w:t>
      </w:r>
    </w:p>
    <w:p w:rsidR="008A622E" w:rsidRDefault="008A622E" w:rsidP="008A622E">
      <w:pPr>
        <w:spacing w:after="0" w:line="240" w:lineRule="auto"/>
        <w:ind w:left="720"/>
        <w:jc w:val="both"/>
        <w:rPr>
          <w:color w:val="000000" w:themeColor="text1"/>
        </w:rPr>
      </w:pPr>
    </w:p>
    <w:p w:rsidR="008A622E" w:rsidRDefault="008A622E" w:rsidP="008A622E">
      <w:pPr>
        <w:numPr>
          <w:ilvl w:val="0"/>
          <w:numId w:val="1"/>
        </w:numPr>
        <w:spacing w:after="0" w:line="240" w:lineRule="auto"/>
        <w:jc w:val="both"/>
        <w:rPr>
          <w:noProof/>
          <w:lang w:eastAsia="pl-PL"/>
        </w:rPr>
      </w:pPr>
      <w:r>
        <w:rPr>
          <w:color w:val="000000" w:themeColor="text1"/>
        </w:rPr>
        <w:t xml:space="preserve">W przypadku </w:t>
      </w:r>
      <w:r>
        <w:rPr>
          <w:b/>
          <w:color w:val="000000" w:themeColor="text1"/>
        </w:rPr>
        <w:t>kursu euro (w złotych)</w:t>
      </w:r>
      <w:r>
        <w:rPr>
          <w:color w:val="000000" w:themeColor="text1"/>
        </w:rPr>
        <w:t xml:space="preserve"> aktywność strony podażowej doprowadziła w pewnym momencie do przebicia od góry spadkowej linii trendu poprowadzonej przez szczyty z lutego 2009 roku oraz grudnia 2011 roku. Później jednak doszło do spadków. Potem popyt znów zaatakował, ale doszło do przebicia szczytu z lipca 2015 roku. Obecnie ważnym wsparciem jest poziom 3,8932 zł (dołek z maja 2011 roku).</w:t>
      </w:r>
    </w:p>
    <w:p w:rsidR="008A622E" w:rsidRDefault="008A622E" w:rsidP="008A622E">
      <w:pPr>
        <w:spacing w:after="0" w:line="240" w:lineRule="auto"/>
        <w:ind w:left="720"/>
        <w:jc w:val="both"/>
        <w:rPr>
          <w:noProof/>
          <w:lang w:eastAsia="pl-PL"/>
        </w:rPr>
      </w:pPr>
    </w:p>
    <w:p w:rsidR="008A622E" w:rsidRPr="00847E0C" w:rsidRDefault="008A622E" w:rsidP="008A622E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847E0C">
        <w:rPr>
          <w:color w:val="000000" w:themeColor="text1"/>
        </w:rPr>
        <w:t xml:space="preserve">WIG stoi przed szansą na </w:t>
      </w:r>
      <w:r w:rsidRPr="00A97D3F">
        <w:rPr>
          <w:b/>
          <w:color w:val="000000" w:themeColor="text1"/>
        </w:rPr>
        <w:t>wybicie z formacji podwójnego dna</w:t>
      </w:r>
      <w:r>
        <w:rPr>
          <w:color w:val="000000" w:themeColor="text1"/>
        </w:rPr>
        <w:t xml:space="preserve">, podobnie jak WIG20. Wybicie z obu tych formacji jest bardzo realne zważywszy na to, że wchodzimy w stosunkowo korzystny dla posiadaczy akcji okres </w:t>
      </w:r>
      <w:proofErr w:type="gramStart"/>
      <w:r>
        <w:rPr>
          <w:color w:val="000000" w:themeColor="text1"/>
        </w:rPr>
        <w:t>,,</w:t>
      </w:r>
      <w:proofErr w:type="gramEnd"/>
      <w:r>
        <w:rPr>
          <w:color w:val="000000" w:themeColor="text1"/>
        </w:rPr>
        <w:t>przełomu roku” pomiędzy końcem października a końcem kwietnia</w:t>
      </w:r>
    </w:p>
    <w:p w:rsidR="008A622E" w:rsidRDefault="008A622E" w:rsidP="008A622E">
      <w:pPr>
        <w:pStyle w:val="Akapitzlist"/>
      </w:pPr>
    </w:p>
    <w:p w:rsidR="008A622E" w:rsidRDefault="008A622E" w:rsidP="008A622E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Aktualnie </w:t>
      </w:r>
      <w:r w:rsidRPr="00A97D3F">
        <w:rPr>
          <w:b/>
        </w:rPr>
        <w:t xml:space="preserve">rozpoczynam eksperyment </w:t>
      </w:r>
      <w:proofErr w:type="gramStart"/>
      <w:r w:rsidRPr="00A97D3F">
        <w:rPr>
          <w:b/>
        </w:rPr>
        <w:t>,,</w:t>
      </w:r>
      <w:proofErr w:type="gramEnd"/>
      <w:r w:rsidRPr="00A97D3F">
        <w:rPr>
          <w:b/>
        </w:rPr>
        <w:t>efekt przełomu roku”</w:t>
      </w:r>
      <w:r>
        <w:t xml:space="preserve">. W ramach tego eksperymentu założyłem, że </w:t>
      </w:r>
      <w:r w:rsidRPr="00847E0C">
        <w:t xml:space="preserve">średnia procentowa zmiana kursów akcji wybranych </w:t>
      </w:r>
      <w:r w:rsidRPr="000D1DCF">
        <w:rPr>
          <w:b/>
          <w:color w:val="FF0000"/>
        </w:rPr>
        <w:t>11 spółek</w:t>
      </w:r>
      <w:r w:rsidRPr="000D1DCF">
        <w:rPr>
          <w:color w:val="FF0000"/>
        </w:rPr>
        <w:t xml:space="preserve"> </w:t>
      </w:r>
      <w:r w:rsidRPr="00847E0C">
        <w:t>notowanych na Giełdzie Papierów Wartościowych w Warszawie będzie pomiędzy 30 października 2015 roku a 29 kwietnia 2016 roku wyższa od procentowej zmiany indeksu WIG20 w tym okresie</w:t>
      </w:r>
      <w:r>
        <w:t xml:space="preserve">. </w:t>
      </w:r>
      <w:r w:rsidRPr="000D1DCF">
        <w:rPr>
          <w:b/>
          <w:color w:val="FF0000"/>
        </w:rPr>
        <w:t>O tym, jakie to spółki można się przekonać analizując poniższy link</w:t>
      </w:r>
      <w:r w:rsidRPr="00A97D3F">
        <w:rPr>
          <w:b/>
        </w:rPr>
        <w:t>:</w:t>
      </w:r>
      <w:r>
        <w:t xml:space="preserve"> </w:t>
      </w:r>
      <w:hyperlink r:id="rId36" w:history="1">
        <w:r w:rsidRPr="00E21BA5">
          <w:rPr>
            <w:rStyle w:val="Hipercze"/>
          </w:rPr>
          <w:t>http://analizy-rynkowe.pl/rozpoczynam-kolejny-eksperyment-tym-razem-bedzie-to-eksperyment-efekt-przelomu-roku/</w:t>
        </w:r>
      </w:hyperlink>
      <w:r>
        <w:t xml:space="preserve"> </w:t>
      </w:r>
    </w:p>
    <w:p w:rsidR="008A622E" w:rsidRDefault="008A622E" w:rsidP="008A622E">
      <w:pPr>
        <w:pStyle w:val="Akapitzlist"/>
        <w:spacing w:after="0" w:line="240" w:lineRule="auto"/>
        <w:jc w:val="both"/>
      </w:pPr>
    </w:p>
    <w:p w:rsidR="008A622E" w:rsidRDefault="008A622E" w:rsidP="008A622E">
      <w:pPr>
        <w:spacing w:after="0" w:line="240" w:lineRule="auto"/>
        <w:jc w:val="both"/>
      </w:pPr>
      <w:r>
        <w:t>Opracował: Sławomir Kłusek, 2 listopada 2015 roku</w:t>
      </w:r>
    </w:p>
    <w:p w:rsidR="008A622E" w:rsidRDefault="008A622E" w:rsidP="008A622E">
      <w:pPr>
        <w:spacing w:after="0" w:line="240" w:lineRule="auto"/>
        <w:jc w:val="both"/>
      </w:pPr>
    </w:p>
    <w:p w:rsidR="008A622E" w:rsidRDefault="008A622E" w:rsidP="008A622E">
      <w:pPr>
        <w:spacing w:after="0" w:line="240" w:lineRule="auto"/>
        <w:jc w:val="both"/>
      </w:pPr>
      <w:r>
        <w:t xml:space="preserve">Powyższy raport stanowi wyłącznie wyraz osobistych opinii autora. </w:t>
      </w:r>
    </w:p>
    <w:p w:rsidR="008A622E" w:rsidRDefault="008A622E" w:rsidP="008A622E">
      <w:pPr>
        <w:spacing w:after="0" w:line="240" w:lineRule="auto"/>
        <w:jc w:val="both"/>
      </w:pPr>
    </w:p>
    <w:p w:rsidR="008A622E" w:rsidRDefault="008A622E" w:rsidP="008A622E">
      <w:pPr>
        <w:spacing w:after="0" w:line="240" w:lineRule="auto"/>
        <w:jc w:val="both"/>
      </w:pPr>
      <w:r>
        <w:t xml:space="preserve">Treści zawarte na stronie internetowej </w:t>
      </w:r>
      <w:hyperlink r:id="rId37" w:history="1">
        <w:r>
          <w:rPr>
            <w:rStyle w:val="Hipercze"/>
          </w:rPr>
          <w:t>www.analizy-rynkowe.pl</w:t>
        </w:r>
      </w:hyperlink>
      <w:r>
        <w:t xml:space="preserve"> nie stanowią "rekomendacji" w rozumieniu przepisów Rozporządzenia Ministra Finansów z dnia 19 października 2005 r. w sprawie informacji stanowiących rekomendacje dotyczące instrumentów finansowych, lub ich emitentów (</w:t>
      </w:r>
      <w:proofErr w:type="spellStart"/>
      <w:r>
        <w:t>Dz.U</w:t>
      </w:r>
      <w:proofErr w:type="spellEnd"/>
      <w:r>
        <w:t xml:space="preserve">. </w:t>
      </w:r>
      <w:proofErr w:type="gramStart"/>
      <w:r>
        <w:t>z</w:t>
      </w:r>
      <w:proofErr w:type="gramEnd"/>
      <w:r>
        <w:t xml:space="preserve"> 2005 r. Nr 206, poz. 1715).</w:t>
      </w:r>
    </w:p>
    <w:p w:rsidR="008A622E" w:rsidRDefault="008A622E" w:rsidP="008A622E">
      <w:pPr>
        <w:spacing w:after="0" w:line="240" w:lineRule="auto"/>
        <w:jc w:val="both"/>
      </w:pPr>
    </w:p>
    <w:p w:rsidR="008A622E" w:rsidRDefault="008A622E" w:rsidP="008A622E">
      <w:pPr>
        <w:spacing w:after="0" w:line="240" w:lineRule="auto"/>
        <w:jc w:val="both"/>
        <w:rPr>
          <w:rStyle w:val="Hipercze"/>
        </w:rPr>
      </w:pPr>
      <w:r>
        <w:t xml:space="preserve">Autor nie ponosi odpowiedzialności za jakiekolwiek decyzje inwestycyjne podjęte na podstawie treści zawartych na stronie internetowej </w:t>
      </w:r>
      <w:hyperlink r:id="rId38" w:history="1">
        <w:r>
          <w:rPr>
            <w:rStyle w:val="Hipercze"/>
          </w:rPr>
          <w:t>www.analizy-rynkowe.pl</w:t>
        </w:r>
      </w:hyperlink>
    </w:p>
    <w:p w:rsidR="008A622E" w:rsidRDefault="008A622E" w:rsidP="008A622E">
      <w:pPr>
        <w:spacing w:after="0" w:line="240" w:lineRule="auto"/>
        <w:jc w:val="both"/>
        <w:rPr>
          <w:rStyle w:val="Hipercze"/>
        </w:rPr>
      </w:pPr>
    </w:p>
    <w:p w:rsidR="008A622E" w:rsidRDefault="008A622E" w:rsidP="008A622E">
      <w:pPr>
        <w:spacing w:after="0" w:line="240" w:lineRule="auto"/>
        <w:jc w:val="both"/>
      </w:pPr>
    </w:p>
    <w:p w:rsidR="008A622E" w:rsidRDefault="008A622E" w:rsidP="008A622E">
      <w:pPr>
        <w:spacing w:after="0" w:line="240" w:lineRule="auto"/>
        <w:jc w:val="both"/>
        <w:rPr>
          <w:color w:val="000000" w:themeColor="text1"/>
        </w:rPr>
      </w:pPr>
    </w:p>
    <w:p w:rsidR="008A622E" w:rsidRDefault="008A622E" w:rsidP="008A622E">
      <w:pPr>
        <w:pStyle w:val="Bezodstpw"/>
        <w:jc w:val="both"/>
        <w:rPr>
          <w:sz w:val="26"/>
          <w:szCs w:val="26"/>
        </w:rPr>
      </w:pPr>
    </w:p>
    <w:p w:rsidR="008A622E" w:rsidRDefault="008A622E" w:rsidP="008A622E"/>
    <w:p w:rsidR="008A622E" w:rsidRDefault="008A622E" w:rsidP="008A622E"/>
    <w:p w:rsidR="008A622E" w:rsidRDefault="008A622E" w:rsidP="008A622E"/>
    <w:p w:rsidR="008A622E" w:rsidRDefault="008A622E" w:rsidP="008A622E"/>
    <w:p w:rsidR="006272C9" w:rsidRPr="008A622E" w:rsidRDefault="006272C9" w:rsidP="008A622E"/>
    <w:sectPr w:rsidR="006272C9" w:rsidRPr="008A6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E666A"/>
    <w:multiLevelType w:val="hybridMultilevel"/>
    <w:tmpl w:val="98B61FF6"/>
    <w:lvl w:ilvl="0" w:tplc="112E6D90">
      <w:start w:val="29"/>
      <w:numFmt w:val="bullet"/>
      <w:lvlText w:val=""/>
      <w:lvlJc w:val="left"/>
      <w:pPr>
        <w:ind w:left="780" w:hanging="42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93AAB"/>
    <w:multiLevelType w:val="hybridMultilevel"/>
    <w:tmpl w:val="CA48B87A"/>
    <w:lvl w:ilvl="0" w:tplc="5AD895C2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2E"/>
    <w:rsid w:val="006272C9"/>
    <w:rsid w:val="00630A04"/>
    <w:rsid w:val="0089768C"/>
    <w:rsid w:val="008A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2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622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A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A622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2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6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2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622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A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A622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2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6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alizy-rynkowe.pl/" TargetMode="External"/><Relationship Id="rId13" Type="http://schemas.openxmlformats.org/officeDocument/2006/relationships/hyperlink" Target="http://www.analizy-rynkowe.pl" TargetMode="External"/><Relationship Id="rId18" Type="http://schemas.openxmlformats.org/officeDocument/2006/relationships/hyperlink" Target="http://www.analizy-rynkowe.pl" TargetMode="External"/><Relationship Id="rId26" Type="http://schemas.openxmlformats.org/officeDocument/2006/relationships/hyperlink" Target="http://www.analizy-rynkowe.pl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analizy-rynkowe.pl" TargetMode="External"/><Relationship Id="rId34" Type="http://schemas.openxmlformats.org/officeDocument/2006/relationships/hyperlink" Target="https://pl-pl.facebook.com/people/S%C5%82awomir-K%C5%82usek/100007887437416" TargetMode="External"/><Relationship Id="rId7" Type="http://schemas.openxmlformats.org/officeDocument/2006/relationships/image" Target="media/image2.gif"/><Relationship Id="rId12" Type="http://schemas.openxmlformats.org/officeDocument/2006/relationships/hyperlink" Target="http://analizy-rynkowe.pl/" TargetMode="External"/><Relationship Id="rId17" Type="http://schemas.openxmlformats.org/officeDocument/2006/relationships/hyperlink" Target="http://www.analizy-rynkowe.pl" TargetMode="External"/><Relationship Id="rId25" Type="http://schemas.openxmlformats.org/officeDocument/2006/relationships/hyperlink" Target="http://www.analizy-rynkowe.pl" TargetMode="External"/><Relationship Id="rId33" Type="http://schemas.openxmlformats.org/officeDocument/2006/relationships/hyperlink" Target="http://analizy-rynkowe.pl/" TargetMode="External"/><Relationship Id="rId38" Type="http://schemas.openxmlformats.org/officeDocument/2006/relationships/hyperlink" Target="http://www.analizy-rynkowe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alizy-rynkowe.pl" TargetMode="External"/><Relationship Id="rId20" Type="http://schemas.openxmlformats.org/officeDocument/2006/relationships/hyperlink" Target="http://www.analizy-rynkowe.pl" TargetMode="External"/><Relationship Id="rId29" Type="http://schemas.openxmlformats.org/officeDocument/2006/relationships/hyperlink" Target="http://www.analizy-rynkowe.p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gif"/><Relationship Id="rId24" Type="http://schemas.openxmlformats.org/officeDocument/2006/relationships/hyperlink" Target="http://analizy-rynkowe.pl/" TargetMode="External"/><Relationship Id="rId32" Type="http://schemas.openxmlformats.org/officeDocument/2006/relationships/hyperlink" Target="http://analizy-rynkowe.pl/" TargetMode="External"/><Relationship Id="rId37" Type="http://schemas.openxmlformats.org/officeDocument/2006/relationships/hyperlink" Target="http://www.analizy-rynkowe.pl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nalizy-rynkowe.pl" TargetMode="External"/><Relationship Id="rId23" Type="http://schemas.openxmlformats.org/officeDocument/2006/relationships/hyperlink" Target="http://www.analizy-rynkowe.pl" TargetMode="External"/><Relationship Id="rId28" Type="http://schemas.openxmlformats.org/officeDocument/2006/relationships/hyperlink" Target="http://www.analizy-rynkowe.pl" TargetMode="External"/><Relationship Id="rId36" Type="http://schemas.openxmlformats.org/officeDocument/2006/relationships/hyperlink" Target="http://analizy-rynkowe.pl/rozpoczynam-kolejny-eksperyment-tym-razem-bedzie-to-eksperyment-efekt-przelomu-roku/" TargetMode="External"/><Relationship Id="rId10" Type="http://schemas.openxmlformats.org/officeDocument/2006/relationships/image" Target="media/image4.gif"/><Relationship Id="rId19" Type="http://schemas.openxmlformats.org/officeDocument/2006/relationships/hyperlink" Target="http://www.analizy-rynkowe.pl" TargetMode="External"/><Relationship Id="rId31" Type="http://schemas.openxmlformats.org/officeDocument/2006/relationships/hyperlink" Target="http://www.analizy-rynkow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hyperlink" Target="http://www.analizy-rynkowe.pl" TargetMode="External"/><Relationship Id="rId22" Type="http://schemas.openxmlformats.org/officeDocument/2006/relationships/hyperlink" Target="http://www.analizy-rynkowe.pl" TargetMode="External"/><Relationship Id="rId27" Type="http://schemas.openxmlformats.org/officeDocument/2006/relationships/hyperlink" Target="http://www.analizy-rynkowe.pl" TargetMode="External"/><Relationship Id="rId30" Type="http://schemas.openxmlformats.org/officeDocument/2006/relationships/hyperlink" Target="http://www.analizy-rynkowe.pl" TargetMode="External"/><Relationship Id="rId35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4161</Words>
  <Characters>24970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3</cp:revision>
  <cp:lastPrinted>2015-10-31T22:09:00Z</cp:lastPrinted>
  <dcterms:created xsi:type="dcterms:W3CDTF">2015-10-31T22:07:00Z</dcterms:created>
  <dcterms:modified xsi:type="dcterms:W3CDTF">2015-10-31T22:11:00Z</dcterms:modified>
</cp:coreProperties>
</file>