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pl-PL"/>
        </w:rPr>
      </w:pP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pl-PL"/>
        </w:rPr>
      </w:pP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68D2" w:rsidRPr="00A279CF" w:rsidRDefault="004568D2" w:rsidP="004568D2">
      <w:pPr>
        <w:spacing w:after="0" w:line="240" w:lineRule="auto"/>
        <w:jc w:val="center"/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4568D2" w:rsidRPr="00A279CF" w:rsidRDefault="004568D2" w:rsidP="004568D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568D2" w:rsidRDefault="004568D2" w:rsidP="004568D2">
      <w:pPr>
        <w:spacing w:after="0" w:line="240" w:lineRule="auto"/>
        <w:jc w:val="both"/>
      </w:pPr>
    </w:p>
    <w:p w:rsidR="004568D2" w:rsidRDefault="004568D2"/>
    <w:p w:rsidR="004568D2" w:rsidRDefault="004568D2"/>
    <w:p w:rsidR="004568D2" w:rsidRDefault="004568D2" w:rsidP="004568D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20 lipca 2015 roku</w:t>
      </w:r>
    </w:p>
    <w:p w:rsidR="004568D2" w:rsidRDefault="004568D2" w:rsidP="004568D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68D2" w:rsidRDefault="004568D2" w:rsidP="0045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17 lipca 2015 roku = 3,7894</w:t>
      </w:r>
    </w:p>
    <w:p w:rsidR="004568D2" w:rsidRDefault="004568D2" w:rsidP="004568D2">
      <w:pPr>
        <w:spacing w:after="0" w:line="240" w:lineRule="auto"/>
        <w:jc w:val="both"/>
      </w:pPr>
    </w:p>
    <w:p w:rsidR="004568D2" w:rsidRDefault="004568D2" w:rsidP="004568D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5C36082" wp14:editId="035A185F">
            <wp:extent cx="4828540" cy="29044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90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spacing w:after="0" w:line="240" w:lineRule="auto"/>
        <w:jc w:val="both"/>
      </w:pPr>
    </w:p>
    <w:p w:rsidR="004568D2" w:rsidRDefault="004568D2" w:rsidP="004568D2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3,10.</w:t>
      </w:r>
      <w:r>
        <w:t xml:space="preserve"> </w:t>
      </w:r>
    </w:p>
    <w:p w:rsidR="004568D2" w:rsidRDefault="004568D2" w:rsidP="00456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17 lipca 2015 roku = 4,1094</w:t>
      </w:r>
    </w:p>
    <w:p w:rsidR="004568D2" w:rsidRDefault="004568D2" w:rsidP="004568D2">
      <w:pPr>
        <w:spacing w:after="0" w:line="240" w:lineRule="auto"/>
        <w:jc w:val="both"/>
      </w:pPr>
    </w:p>
    <w:p w:rsidR="004568D2" w:rsidRDefault="004568D2" w:rsidP="004568D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265B061" wp14:editId="022C581A">
            <wp:extent cx="4829175" cy="2905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4568D2" w:rsidRDefault="004568D2" w:rsidP="004568D2">
      <w:pPr>
        <w:spacing w:after="0" w:line="240" w:lineRule="auto"/>
        <w:jc w:val="both"/>
        <w:rPr>
          <w:color w:val="000000" w:themeColor="text1"/>
        </w:rPr>
      </w:pPr>
    </w:p>
    <w:p w:rsidR="004568D2" w:rsidRDefault="004568D2" w:rsidP="004568D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WIG – scenariusz wzrosty nadal realny, choć niepokoi wygląd kursu akcji spółki ….KGHM</w:t>
      </w:r>
    </w:p>
    <w:p w:rsidR="004568D2" w:rsidRDefault="004568D2" w:rsidP="004568D2">
      <w:pPr>
        <w:pStyle w:val="Bezodstpw"/>
      </w:pPr>
    </w:p>
    <w:p w:rsidR="004568D2" w:rsidRPr="006E7E16" w:rsidRDefault="004568D2" w:rsidP="004568D2">
      <w:pPr>
        <w:pStyle w:val="Bezodstpw"/>
        <w:jc w:val="both"/>
        <w:rPr>
          <w:b/>
        </w:rPr>
      </w:pPr>
      <w:r>
        <w:t xml:space="preserve">W poprzednim tygodniu WIG zyskał minimalnie na wartości. </w:t>
      </w:r>
      <w:r w:rsidRPr="006E7E16">
        <w:rPr>
          <w:b/>
        </w:rPr>
        <w:t>Argumenty przemawiające za nadejściem wzrostów</w:t>
      </w:r>
      <w:r>
        <w:t xml:space="preserve"> w przypadku tego indeksu, które zostały przedstawione w poprzednim tygodniu są (moim zdaniem) nadal </w:t>
      </w:r>
      <w:r w:rsidRPr="006E7E16">
        <w:rPr>
          <w:b/>
        </w:rPr>
        <w:t xml:space="preserve">aktualne.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Po </w:t>
      </w:r>
      <w:proofErr w:type="gramStart"/>
      <w:r>
        <w:t>pierwsze więc</w:t>
      </w:r>
      <w:proofErr w:type="gramEnd"/>
      <w:r>
        <w:t xml:space="preserve"> na wykresie WIG stworzonym w oparciu o dane tygodniowe po dojściu </w:t>
      </w:r>
      <w:r w:rsidRPr="006E7E16">
        <w:rPr>
          <w:b/>
        </w:rPr>
        <w:t>oscylatora stochastycznego</w:t>
      </w:r>
      <w:r>
        <w:t xml:space="preserve"> do strefy wyprzedania wygenerowany został </w:t>
      </w:r>
      <w:r w:rsidRPr="006E7E16">
        <w:rPr>
          <w:b/>
        </w:rPr>
        <w:t>sygnał kupna</w:t>
      </w:r>
      <w:r>
        <w:t xml:space="preserve"> (pokazuje to poniższy wykres). Oczywiście pojawienie się owego sygnału kupna nie gwarantuje nadejścia wzrostów, ale w każdym razie stwarza taką szansę, zwłaszcza, że długoterminowy układ średnich ruchomych w przypadku indeksu WIG jest typowy dla hossy. </w:t>
      </w:r>
    </w:p>
    <w:p w:rsidR="004568D2" w:rsidRPr="00C6341E" w:rsidRDefault="004568D2" w:rsidP="004568D2">
      <w:pPr>
        <w:pStyle w:val="Bezodstpw"/>
        <w:jc w:val="both"/>
        <w:rPr>
          <w:b/>
        </w:rPr>
      </w:pPr>
      <w:r w:rsidRPr="00C6341E">
        <w:rPr>
          <w:b/>
        </w:rPr>
        <w:t>WIG</w:t>
      </w:r>
      <w:r>
        <w:rPr>
          <w:b/>
        </w:rPr>
        <w:t xml:space="preserve"> </w:t>
      </w:r>
    </w:p>
    <w:p w:rsidR="004568D2" w:rsidRDefault="004568D2" w:rsidP="004568D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1758461C" wp14:editId="308656A5">
            <wp:extent cx="4838065" cy="2894965"/>
            <wp:effectExtent l="0" t="0" r="635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89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Po drugie w poprzednim tygodniu zaprezentowałem wykres indeksu DAX. Dziś powrócę do tego wykresu. Doszło na nim do przebicia spadkowej linii trendu. To bardzo pozytywny sygnał. </w:t>
      </w:r>
    </w:p>
    <w:p w:rsidR="004568D2" w:rsidRPr="00B7252E" w:rsidRDefault="004568D2" w:rsidP="004568D2">
      <w:pPr>
        <w:pStyle w:val="Bezodstpw"/>
        <w:jc w:val="both"/>
        <w:rPr>
          <w:b/>
        </w:rPr>
      </w:pPr>
      <w:r w:rsidRPr="00B7252E">
        <w:rPr>
          <w:b/>
        </w:rPr>
        <w:t>DAX</w:t>
      </w:r>
    </w:p>
    <w:p w:rsidR="004568D2" w:rsidRDefault="004568D2" w:rsidP="004568D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2CB6D3CE" wp14:editId="7CE853D5">
            <wp:extent cx="4828540" cy="29044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90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lastRenderedPageBreak/>
        <w:t xml:space="preserve">Sygnał ten wskazuje na to, że (chyba) skończyła się spadkowa korekta, która trwała od połowy marca 2015 roku. Skoro tak to może nadchodzi nowa fala </w:t>
      </w:r>
      <w:proofErr w:type="gramStart"/>
      <w:r>
        <w:t xml:space="preserve">wzrostów ? </w:t>
      </w:r>
      <w:proofErr w:type="gramEnd"/>
      <w:r>
        <w:t xml:space="preserve">Jest to realne.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W związku z powyższym dobre perspektywy rysują się także przed indeksem WIG. </w:t>
      </w:r>
      <w:r w:rsidRPr="006E7E16">
        <w:rPr>
          <w:b/>
        </w:rPr>
        <w:t xml:space="preserve">Zachowanie indeksu WIG i </w:t>
      </w:r>
      <w:proofErr w:type="gramStart"/>
      <w:r w:rsidRPr="006E7E16">
        <w:rPr>
          <w:b/>
        </w:rPr>
        <w:t>DAX (co</w:t>
      </w:r>
      <w:proofErr w:type="gramEnd"/>
      <w:r w:rsidRPr="006E7E16">
        <w:rPr>
          <w:b/>
        </w:rPr>
        <w:t xml:space="preserve"> do kierunku ruchu) bywa często takie same..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Ostatnio wiele mówi się o tym, że </w:t>
      </w:r>
      <w:r w:rsidRPr="006E7E16">
        <w:rPr>
          <w:b/>
        </w:rPr>
        <w:t>propozycje wprowadzenia podatku bankowego</w:t>
      </w:r>
      <w:r>
        <w:t xml:space="preserve"> mogą przyczyniać się do dalszego spadku cen akcji banków, co może wywołać dalszy spadek indeksu WIG a przede wszystkim indeksu WIG20.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Powiem w ten sposób – może tak być, ale wcale być tak nie musi. Proszę pamiętać, że owe </w:t>
      </w:r>
      <w:proofErr w:type="gramStart"/>
      <w:r>
        <w:t>propozycje co</w:t>
      </w:r>
      <w:proofErr w:type="gramEnd"/>
      <w:r>
        <w:t xml:space="preserve"> do szczegółów mogą ulegać w przyszłości modyfikacjom.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Przeglądając ostatnio blog Andrzeja </w:t>
      </w:r>
      <w:proofErr w:type="spellStart"/>
      <w:r>
        <w:t>Halesiaka</w:t>
      </w:r>
      <w:proofErr w:type="spellEnd"/>
      <w:r>
        <w:t xml:space="preserve">, dyrektora w Departamencie Analiz </w:t>
      </w:r>
      <w:proofErr w:type="spellStart"/>
      <w:r>
        <w:t>PeKaO</w:t>
      </w:r>
      <w:proofErr w:type="spellEnd"/>
      <w:r>
        <w:t xml:space="preserve"> natrafiłem na takie jego </w:t>
      </w:r>
      <w:proofErr w:type="gramStart"/>
      <w:r>
        <w:t xml:space="preserve">stwierdzenie </w:t>
      </w:r>
      <w:r w:rsidRPr="00561890">
        <w:t xml:space="preserve"> </w:t>
      </w:r>
      <w:r>
        <w:t>,,</w:t>
      </w:r>
      <w:r w:rsidRPr="00561890">
        <w:t>programy</w:t>
      </w:r>
      <w:proofErr w:type="gramEnd"/>
      <w:r w:rsidRPr="00561890">
        <w:t xml:space="preserve"> gospodarcze obu partii </w:t>
      </w:r>
      <w:r>
        <w:t xml:space="preserve">(PO i PiS) </w:t>
      </w:r>
      <w:r w:rsidRPr="00561890">
        <w:t>wcale tak bardzo się od siebie nie różnią – różnice są często sztucznie wyolbrzymiane na potrzeby debaty politycznej, ale ogólny kierunek polityki obu ugru</w:t>
      </w:r>
      <w:r>
        <w:t xml:space="preserve">powań jest moim zdaniem zbieżny” </w:t>
      </w:r>
    </w:p>
    <w:p w:rsidR="004568D2" w:rsidRDefault="004568D2" w:rsidP="004568D2">
      <w:pPr>
        <w:pStyle w:val="Bezodstpw"/>
        <w:jc w:val="both"/>
      </w:pPr>
    </w:p>
    <w:p w:rsidR="004568D2" w:rsidRDefault="0081011B" w:rsidP="004568D2">
      <w:pPr>
        <w:pStyle w:val="Bezodstpw"/>
        <w:jc w:val="both"/>
      </w:pPr>
      <w:hyperlink r:id="rId10" w:history="1">
        <w:r w:rsidR="004568D2" w:rsidRPr="003848E7">
          <w:rPr>
            <w:rStyle w:val="Hipercze"/>
          </w:rPr>
          <w:t>http://andrzejhalesiak.bblog.pl/wpis,a;moze;jednak;po-pis,159501.html</w:t>
        </w:r>
      </w:hyperlink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Stwierdzenie może zaskakiwać swą kategoryczności, ale może </w:t>
      </w:r>
      <w:proofErr w:type="gramStart"/>
      <w:r>
        <w:t>,,</w:t>
      </w:r>
      <w:proofErr w:type="gramEnd"/>
      <w:r>
        <w:t xml:space="preserve">coś” w nim jest. Warto też pamiętać o tym, że przedstawiciele ugrupowań politycznych, które (jak wynika to między innymi z analiz politologa Marcina </w:t>
      </w:r>
      <w:proofErr w:type="spellStart"/>
      <w:r>
        <w:t>Palade</w:t>
      </w:r>
      <w:proofErr w:type="spellEnd"/>
      <w:r>
        <w:t xml:space="preserve">*) prawdopodobnie przejmą ster rządów po wyborach do sejmu (lista PIS oraz lista Pawła Kukiza) wskazują na potrzebę wykorzystania doświadczeń węgierskich w praktyce kierowanie sprawami kraju.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Analizy Marcina </w:t>
      </w:r>
      <w:proofErr w:type="spellStart"/>
      <w:r>
        <w:t>Palade</w:t>
      </w:r>
      <w:proofErr w:type="spellEnd"/>
      <w:r>
        <w:t xml:space="preserve"> można znaleźć tutaj*</w:t>
      </w:r>
    </w:p>
    <w:p w:rsidR="004568D2" w:rsidRDefault="004568D2" w:rsidP="004568D2">
      <w:pPr>
        <w:pStyle w:val="Bezodstpw"/>
        <w:jc w:val="both"/>
      </w:pPr>
    </w:p>
    <w:p w:rsidR="004568D2" w:rsidRDefault="0081011B" w:rsidP="004568D2">
      <w:pPr>
        <w:pStyle w:val="Bezodstpw"/>
        <w:jc w:val="both"/>
      </w:pPr>
      <w:hyperlink r:id="rId11" w:history="1">
        <w:r w:rsidR="004568D2" w:rsidRPr="003848E7">
          <w:rPr>
            <w:rStyle w:val="Hipercze"/>
          </w:rPr>
          <w:t>http://www.palade.pl/index.php?p=1_2_PULS-WYBORCZY</w:t>
        </w:r>
      </w:hyperlink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W tym kontekście warto wskazać na to, że </w:t>
      </w:r>
      <w:r w:rsidRPr="006E7E16">
        <w:rPr>
          <w:b/>
        </w:rPr>
        <w:t>BUX</w:t>
      </w:r>
      <w:r>
        <w:t xml:space="preserve"> przebił swój trend spadkowy ustanowił </w:t>
      </w:r>
      <w:r w:rsidRPr="006E7E16">
        <w:rPr>
          <w:b/>
        </w:rPr>
        <w:t>w tym roku kilkuletnie maksimum</w:t>
      </w:r>
      <w:r>
        <w:t xml:space="preserve">….To skłania do </w:t>
      </w:r>
      <w:proofErr w:type="spellStart"/>
      <w:r>
        <w:t>reflesji</w:t>
      </w:r>
      <w:proofErr w:type="spellEnd"/>
      <w:r>
        <w:t>…</w:t>
      </w:r>
    </w:p>
    <w:p w:rsidR="004568D2" w:rsidRDefault="004568D2" w:rsidP="004568D2">
      <w:pPr>
        <w:pStyle w:val="Bezodstpw"/>
        <w:jc w:val="both"/>
      </w:pPr>
    </w:p>
    <w:p w:rsidR="004568D2" w:rsidRPr="007E5473" w:rsidRDefault="004568D2" w:rsidP="004568D2">
      <w:pPr>
        <w:pStyle w:val="Bezodstpw"/>
        <w:jc w:val="both"/>
        <w:rPr>
          <w:b/>
        </w:rPr>
      </w:pPr>
      <w:r w:rsidRPr="007E5473">
        <w:rPr>
          <w:b/>
        </w:rPr>
        <w:t>BUX</w:t>
      </w:r>
    </w:p>
    <w:p w:rsidR="004568D2" w:rsidRDefault="004568D2" w:rsidP="004568D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77E515F3" wp14:editId="2A8809FC">
            <wp:extent cx="4829175" cy="29051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pStyle w:val="Bezodstpw"/>
        <w:jc w:val="both"/>
      </w:pPr>
      <w:r>
        <w:lastRenderedPageBreak/>
        <w:t xml:space="preserve">Co ciekawe, że także i przedstawiciele tych środowisk, które cechował (cechuje?..) postawa krytyczna wobec rządów Orbana odnotowują </w:t>
      </w:r>
      <w:proofErr w:type="gramStart"/>
      <w:r>
        <w:t>,,</w:t>
      </w:r>
      <w:proofErr w:type="gramEnd"/>
      <w:r w:rsidRPr="00F94E6E">
        <w:t>Węgry planują obniżkę podatków. Finansowy sukces Orbana</w:t>
      </w:r>
      <w:r>
        <w:t xml:space="preserve">” </w:t>
      </w:r>
      <w:hyperlink r:id="rId13" w:history="1">
        <w:r w:rsidRPr="003848E7">
          <w:rPr>
            <w:rStyle w:val="Hipercze"/>
          </w:rPr>
          <w:t>http://wyborcza.biz/biznes/1,100896,17941118.html?piano_d=1</w:t>
        </w:r>
      </w:hyperlink>
      <w:r>
        <w:t xml:space="preserve"> </w:t>
      </w:r>
    </w:p>
    <w:p w:rsidR="004568D2" w:rsidRDefault="004568D2" w:rsidP="004568D2">
      <w:pPr>
        <w:pStyle w:val="Bezodstpw"/>
        <w:jc w:val="both"/>
      </w:pPr>
      <w:r>
        <w:t xml:space="preserve">albo, że </w:t>
      </w:r>
      <w:proofErr w:type="gramStart"/>
      <w:r>
        <w:t>,,</w:t>
      </w:r>
      <w:proofErr w:type="gramEnd"/>
      <w:r w:rsidRPr="00F94E6E">
        <w:t>Najszybciej w UE bezrobocie spada na Węgrzech</w:t>
      </w:r>
      <w:r>
        <w:t xml:space="preserve">” </w:t>
      </w:r>
    </w:p>
    <w:p w:rsidR="004568D2" w:rsidRDefault="0081011B" w:rsidP="004568D2">
      <w:pPr>
        <w:pStyle w:val="Bezodstpw"/>
        <w:jc w:val="both"/>
      </w:pPr>
      <w:hyperlink r:id="rId14" w:history="1">
        <w:r w:rsidR="004568D2" w:rsidRPr="003848E7">
          <w:rPr>
            <w:rStyle w:val="Hipercze"/>
          </w:rPr>
          <w:t>http://wyborcza.biz/biznes/1,100896,16733771,Najszybciej_w_UE_bezrobocie_spada_na_Wegrzech.html</w:t>
        </w:r>
      </w:hyperlink>
      <w:r w:rsidR="004568D2">
        <w:t xml:space="preserve">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Warto także wskazać na to, że od momentu przeprowadzenia II tury wyborów złoty w stosunku do dolara osłabł tylko minimalnie a w stosunku do euro i franka szwajcarskiego wręcz się umocnił.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To wskazywało by raczej na to, że </w:t>
      </w:r>
      <w:proofErr w:type="gramStart"/>
      <w:r w:rsidRPr="006E7E16">
        <w:rPr>
          <w:b/>
        </w:rPr>
        <w:t>,,</w:t>
      </w:r>
      <w:proofErr w:type="gramEnd"/>
      <w:r w:rsidRPr="006E7E16">
        <w:rPr>
          <w:b/>
        </w:rPr>
        <w:t>kapitał zagraniczny”</w:t>
      </w:r>
      <w:r>
        <w:t xml:space="preserve"> (jeżeli można użyć tego niezbyt precyzyjnego sformułowanie) </w:t>
      </w:r>
      <w:r w:rsidRPr="006E7E16">
        <w:rPr>
          <w:b/>
        </w:rPr>
        <w:t>zachowuje spokój</w:t>
      </w:r>
      <w:r>
        <w:t>. Mówię…niezbyt precyzyjnego, gdyż spokój może zachowywać dokładnie rzecz biorąc człowiek zarządzający kapitałem a nie sam kapitał. To taka refleksja pojęciowa.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Aha – jedno muszę powiedzieć… Pisząc </w:t>
      </w:r>
      <w:proofErr w:type="gramStart"/>
      <w:r>
        <w:t>to co</w:t>
      </w:r>
      <w:proofErr w:type="gramEnd"/>
      <w:r>
        <w:t xml:space="preserve"> piszę nie oznacza to, że nie widzę zagrożeń…Widzę…Niepokoi mnie na przykład wygląd techniczny kursu…KGHM.</w:t>
      </w:r>
    </w:p>
    <w:p w:rsidR="004568D2" w:rsidRDefault="004568D2" w:rsidP="004568D2">
      <w:pPr>
        <w:pStyle w:val="Bezodstpw"/>
        <w:jc w:val="both"/>
      </w:pPr>
    </w:p>
    <w:p w:rsidR="004568D2" w:rsidRPr="00640065" w:rsidRDefault="004568D2" w:rsidP="004568D2">
      <w:pPr>
        <w:pStyle w:val="Bezodstpw"/>
        <w:jc w:val="both"/>
        <w:rPr>
          <w:b/>
        </w:rPr>
      </w:pPr>
      <w:r w:rsidRPr="00640065">
        <w:rPr>
          <w:b/>
        </w:rPr>
        <w:t xml:space="preserve">KGHM </w:t>
      </w:r>
    </w:p>
    <w:p w:rsidR="004568D2" w:rsidRDefault="004568D2" w:rsidP="004568D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3FF3C204" wp14:editId="0566F982">
            <wp:extent cx="4829175" cy="29051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Jak by na to nie patrzeć mamy tu do czynienia </w:t>
      </w:r>
      <w:r w:rsidRPr="006E7E16">
        <w:rPr>
          <w:b/>
        </w:rPr>
        <w:t xml:space="preserve">z wybiciem z podwójnego </w:t>
      </w:r>
      <w:proofErr w:type="gramStart"/>
      <w:r w:rsidRPr="006E7E16">
        <w:rPr>
          <w:b/>
        </w:rPr>
        <w:t>szczytu.</w:t>
      </w:r>
      <w:r>
        <w:t xml:space="preserve"> </w:t>
      </w:r>
      <w:proofErr w:type="gramEnd"/>
      <w:r>
        <w:t xml:space="preserve">To jest groźne…Oczywiście formacja ta nie musi się zrealizować, ale w sumie.. </w:t>
      </w:r>
      <w:proofErr w:type="gramStart"/>
      <w:r>
        <w:t>zadaniem</w:t>
      </w:r>
      <w:proofErr w:type="gramEnd"/>
      <w:r>
        <w:t xml:space="preserve"> formacji podwójnego szczytu jest doprowadzić do spadków. </w:t>
      </w:r>
    </w:p>
    <w:p w:rsidR="004568D2" w:rsidRDefault="004568D2" w:rsidP="004568D2">
      <w:pPr>
        <w:pStyle w:val="Bezodstpw"/>
        <w:jc w:val="both"/>
      </w:pPr>
    </w:p>
    <w:p w:rsidR="004568D2" w:rsidRPr="006E7E16" w:rsidRDefault="004568D2" w:rsidP="004568D2">
      <w:pPr>
        <w:pStyle w:val="Bezodstpw"/>
        <w:jc w:val="both"/>
        <w:rPr>
          <w:b/>
        </w:rPr>
      </w:pPr>
      <w:r>
        <w:t xml:space="preserve">To jest dla mnie największe zagrożenie…W swoim </w:t>
      </w:r>
      <w:proofErr w:type="gramStart"/>
      <w:r>
        <w:t>,,</w:t>
      </w:r>
      <w:proofErr w:type="gramEnd"/>
      <w:r>
        <w:t xml:space="preserve">Raportach Tygodniowych” wielokrotnie wskazywałem na powiązania pomiędzy zachowaniem kontraktów terminowych na miedź a zachowaniem WIG-u i WIG 20 a także po prostu zachowaniem indeksów rynków wschodzących. Może słabość akcji KGHM wynika </w:t>
      </w:r>
      <w:r w:rsidRPr="006E7E16">
        <w:rPr>
          <w:b/>
        </w:rPr>
        <w:t>także z obaw przed dalszym spadkiem cen kontraktów terminowych na miedź…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Nie będę ukrywał mam dylemat. </w:t>
      </w:r>
      <w:r w:rsidRPr="006E7E16">
        <w:rPr>
          <w:b/>
        </w:rPr>
        <w:t>Z jednej strony</w:t>
      </w:r>
      <w:r>
        <w:t xml:space="preserve"> czynniki przemawiające za wzrostami (mamy rok przedwyborczy z punktu widzenia cyklu prezydenckiego w USA, wyprzedany oscylator techniczny stworzony na podstawie danych z indeksu WIG, kiepskie nastroju inwestorów indywidualnych przemawiające za nadejściem wzrostów zgodnie z zasadą </w:t>
      </w:r>
      <w:proofErr w:type="gramStart"/>
      <w:r>
        <w:t>,,</w:t>
      </w:r>
      <w:proofErr w:type="gramEnd"/>
      <w:r>
        <w:t xml:space="preserve">kupuj pesymizm, sprzedawaj optymizm) </w:t>
      </w:r>
      <w:r w:rsidRPr="006E7E16">
        <w:rPr>
          <w:b/>
        </w:rPr>
        <w:t>z drugiej strony</w:t>
      </w:r>
      <w:r>
        <w:t xml:space="preserve"> perspektyw spadków ceny KGHM…. Co </w:t>
      </w:r>
      <w:proofErr w:type="gramStart"/>
      <w:r>
        <w:t>przeważy.</w:t>
      </w:r>
      <w:proofErr w:type="gramEnd"/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 w:rsidRPr="006E7E16">
        <w:rPr>
          <w:b/>
        </w:rPr>
        <w:lastRenderedPageBreak/>
        <w:t>Na razie zakładam, że przeważą czynniki pro-wzrostowe</w:t>
      </w:r>
      <w:r>
        <w:t xml:space="preserve"> gdyż nie zostały pokonane ważne wsparcia na wykresie WIG czy WIG 20 a układ średnich ruchomych jest tam typowy dla hossy (w przypadku WIG lub co trendu bocznego (w przypadku WIG20)..</w:t>
      </w:r>
      <w:proofErr w:type="gramStart"/>
      <w:r>
        <w:t>ale</w:t>
      </w:r>
      <w:proofErr w:type="gramEnd"/>
      <w:r>
        <w:t xml:space="preserve"> jak będzie czas pokaże.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 w:rsidRPr="006E7E16">
        <w:rPr>
          <w:b/>
        </w:rPr>
        <w:t>Na pewno zawsze warto zastanawiać się nad tym</w:t>
      </w:r>
      <w:r>
        <w:t xml:space="preserve">, </w:t>
      </w:r>
      <w:r w:rsidRPr="006E7E16">
        <w:rPr>
          <w:b/>
          <w:u w:val="single"/>
        </w:rPr>
        <w:t>które akcje będą najsilniejsze a przynajmniej, które będą lepsze od indeksu WIG20</w:t>
      </w:r>
      <w:r>
        <w:t xml:space="preserve">, czy też innych kluczowych indeksów.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Nie twierdzę, że analiza rubryki </w:t>
      </w:r>
      <w:proofErr w:type="gramStart"/>
      <w:r w:rsidRPr="006E7E16">
        <w:rPr>
          <w:b/>
        </w:rPr>
        <w:t>,,</w:t>
      </w:r>
      <w:proofErr w:type="gramEnd"/>
      <w:r w:rsidRPr="006E7E16">
        <w:rPr>
          <w:b/>
        </w:rPr>
        <w:t>Wykres do przemyślenia”</w:t>
      </w:r>
      <w:r>
        <w:t xml:space="preserve"> może na pewno pomóc w znalezieniu takich akcji, ale też nie mam silnych podstaw do zniechęcanie moich Czytelników do lektury tej rubryki.. zważywszy choćby na to, </w:t>
      </w:r>
      <w:proofErr w:type="gramStart"/>
      <w:r>
        <w:t>że (o czym</w:t>
      </w:r>
      <w:proofErr w:type="gramEnd"/>
      <w:r>
        <w:t xml:space="preserve"> będzie potem mowa</w:t>
      </w:r>
      <w:r w:rsidRPr="00734EF8">
        <w:rPr>
          <w:b/>
          <w:u w:val="single"/>
        </w:rPr>
        <w:t>) większość kursów akcji spółek umieszczonych w tej rubryce zachowywała się dotychczas lepiej od indeksu WIG20.</w:t>
      </w:r>
      <w:r>
        <w:t xml:space="preserve">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W każdym razie wracając jeszcze do kursu KGHM można zauważyć, że do wybicia z formacji podwójnego szczytu doszło także na wykresie siły względnej KGHM/WIG20.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>Może to oznacza, że zarządzający funduszami inwestycyjnymi będą nieco zmniejszać swe zaangażowanie w akcjach KGHM a zwiększać w akcjach innych dużych spółek z WIG-u 20…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Proszę popatrzeć choćby na wykres siły względnej Eurocash/KGHM. </w:t>
      </w:r>
    </w:p>
    <w:p w:rsidR="004568D2" w:rsidRDefault="004568D2" w:rsidP="004568D2">
      <w:pPr>
        <w:pStyle w:val="Bezodstpw"/>
        <w:jc w:val="both"/>
      </w:pPr>
    </w:p>
    <w:p w:rsidR="004568D2" w:rsidRPr="00640065" w:rsidRDefault="004568D2" w:rsidP="004568D2">
      <w:pPr>
        <w:pStyle w:val="Bezodstpw"/>
        <w:jc w:val="both"/>
        <w:rPr>
          <w:b/>
        </w:rPr>
      </w:pPr>
      <w:r w:rsidRPr="00640065">
        <w:rPr>
          <w:b/>
        </w:rPr>
        <w:t>EUROCASH/KGHM</w:t>
      </w:r>
    </w:p>
    <w:p w:rsidR="004568D2" w:rsidRDefault="004568D2" w:rsidP="004568D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5A7EB2D6" wp14:editId="499FA7F0">
            <wp:extent cx="4829175" cy="29051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Ten wykres skłania do przemyśleń..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>Czyżby relatywnie dużą siłą miał wykazywać się kurs akcji spółki Eurocash, który (wedle różnych przewidywań) może zostać płatnikiem podatku obrotowego od hipermarketów…</w:t>
      </w:r>
    </w:p>
    <w:p w:rsidR="004568D2" w:rsidRDefault="004568D2" w:rsidP="004568D2">
      <w:pPr>
        <w:pStyle w:val="Bezodstpw"/>
        <w:jc w:val="both"/>
      </w:pPr>
    </w:p>
    <w:p w:rsidR="004568D2" w:rsidRDefault="0081011B" w:rsidP="004568D2">
      <w:pPr>
        <w:pStyle w:val="Bezodstpw"/>
        <w:jc w:val="both"/>
      </w:pPr>
      <w:hyperlink r:id="rId17" w:history="1">
        <w:r w:rsidR="004568D2" w:rsidRPr="003848E7">
          <w:rPr>
            <w:rStyle w:val="Hipercze"/>
          </w:rPr>
          <w:t>http://www.money.pl/gospodarka/wiadomosci/artykul/podatek-od-sieci-handlowych-sama-biedronka,196,0,1816260.html</w:t>
        </w:r>
      </w:hyperlink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Z pozoru trochę zaskakujące …. </w:t>
      </w:r>
      <w:proofErr w:type="gramStart"/>
      <w:r>
        <w:t>ale</w:t>
      </w:r>
      <w:proofErr w:type="gramEnd"/>
      <w:r>
        <w:t xml:space="preserve"> z wykresu tak by mogło wynikać…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Zwłaszcza, że podobnie wygląda wykres siły względnej Eurocash/WIG20. Także w jego przypadku doszło do wybicia z formacji podwójnego dna….Ciekawe.. Trzeba poddać to refleksji.. </w:t>
      </w:r>
      <w:proofErr w:type="gramStart"/>
      <w:r>
        <w:t>przy</w:t>
      </w:r>
      <w:proofErr w:type="gramEnd"/>
      <w:r>
        <w:t xml:space="preserve"> czym (celowo) nie podpowiadam tu żadnych gotowych odpowiedzi….</w:t>
      </w:r>
    </w:p>
    <w:p w:rsidR="004568D2" w:rsidRPr="001420ED" w:rsidRDefault="004568D2" w:rsidP="00456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420ED">
        <w:lastRenderedPageBreak/>
        <w:t xml:space="preserve">Wykres do przemyślenia – refleksje </w:t>
      </w:r>
    </w:p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W pierwszym numerze </w:t>
      </w:r>
      <w:proofErr w:type="gramStart"/>
      <w:r w:rsidRPr="001420ED">
        <w:t>,,</w:t>
      </w:r>
      <w:proofErr w:type="gramEnd"/>
      <w:r w:rsidRPr="001420ED">
        <w:t xml:space="preserve">Raportu Tygodniowego” z 8 września 2014 roku pojawiły się wykresy akcji czterech spółek. Były to wykresy akcji następujących spółek: </w:t>
      </w:r>
    </w:p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1420ED">
        <w:t>Immobile</w:t>
      </w:r>
      <w:proofErr w:type="spellEnd"/>
    </w:p>
    <w:p w:rsidR="004568D2" w:rsidRPr="001420ED" w:rsidRDefault="004568D2" w:rsidP="004568D2">
      <w:pPr>
        <w:numPr>
          <w:ilvl w:val="0"/>
          <w:numId w:val="1"/>
        </w:numPr>
        <w:spacing w:after="0" w:line="240" w:lineRule="auto"/>
        <w:jc w:val="both"/>
      </w:pPr>
      <w:r w:rsidRPr="001420ED">
        <w:t>Lena</w:t>
      </w:r>
    </w:p>
    <w:p w:rsidR="004568D2" w:rsidRPr="001420ED" w:rsidRDefault="004568D2" w:rsidP="004568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1420ED">
        <w:t>Netmedia</w:t>
      </w:r>
      <w:proofErr w:type="spellEnd"/>
      <w:r w:rsidRPr="001420ED">
        <w:t xml:space="preserve"> </w:t>
      </w:r>
    </w:p>
    <w:p w:rsidR="004568D2" w:rsidRPr="001420ED" w:rsidRDefault="004568D2" w:rsidP="004568D2">
      <w:pPr>
        <w:numPr>
          <w:ilvl w:val="0"/>
          <w:numId w:val="1"/>
        </w:numPr>
        <w:spacing w:after="0" w:line="240" w:lineRule="auto"/>
        <w:jc w:val="both"/>
      </w:pPr>
      <w:r w:rsidRPr="001420ED">
        <w:t>Rafako</w:t>
      </w:r>
    </w:p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  <w:rPr>
          <w:b/>
          <w:color w:val="FF0000"/>
        </w:rPr>
      </w:pPr>
      <w:r w:rsidRPr="001420ED">
        <w:t xml:space="preserve">Kryterium pojawienia się wykresu akcji danej spółki w tej rubryce jest </w:t>
      </w:r>
      <w:r w:rsidRPr="001420ED">
        <w:rPr>
          <w:b/>
        </w:rPr>
        <w:t>wybicie z formacji podwójnego dna</w:t>
      </w:r>
      <w:r w:rsidRPr="001420ED">
        <w:t xml:space="preserve">. </w:t>
      </w:r>
      <w:r w:rsidRPr="001420ED">
        <w:rPr>
          <w:b/>
          <w:color w:val="FF66FF"/>
        </w:rPr>
        <w:t xml:space="preserve">Na str. 6-10 przedstawiam listę 30 spółek wpisanych do rubryki </w:t>
      </w:r>
      <w:proofErr w:type="gramStart"/>
      <w:r w:rsidRPr="001420ED">
        <w:rPr>
          <w:b/>
          <w:color w:val="FF66FF"/>
        </w:rPr>
        <w:t>,,</w:t>
      </w:r>
      <w:proofErr w:type="gramEnd"/>
      <w:r w:rsidRPr="001420ED">
        <w:rPr>
          <w:b/>
          <w:color w:val="FF66FF"/>
        </w:rPr>
        <w:t>Wykres do przemyślenia”.</w:t>
      </w:r>
      <w:r w:rsidRPr="001420ED">
        <w:t xml:space="preserve"> </w:t>
      </w:r>
      <w:r w:rsidRPr="001420ED">
        <w:rPr>
          <w:b/>
          <w:color w:val="FF66FF"/>
        </w:rPr>
        <w:t>Osoby znającą tą listę mogą listę tą pominąć i od razu przejść na stronę 9.</w:t>
      </w:r>
    </w:p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 akcji czterech spółek, których akcje zostały wymienione w pierwszym numerze </w:t>
      </w:r>
      <w:proofErr w:type="gramStart"/>
      <w:r w:rsidRPr="001420ED">
        <w:t>,,</w:t>
      </w:r>
      <w:proofErr w:type="gramEnd"/>
      <w:r w:rsidRPr="001420ED">
        <w:t>Raportu Tygodniowego” z 8 września 2014 roku w rubryce ,,Wykres do przemyślenia” w okresie od 5 września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2,3</w:t>
            </w:r>
            <w:r>
              <w:t>4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 +14,7 %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4,</w:t>
            </w:r>
            <w:r>
              <w:t>44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  +</w:t>
            </w:r>
            <w:r>
              <w:t>11</w:t>
            </w:r>
            <w:r w:rsidRPr="001420ED">
              <w:t>,</w:t>
            </w:r>
            <w:r>
              <w:t>3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</w:t>
            </w:r>
            <w:proofErr w:type="gramStart"/>
            <w:r w:rsidRPr="001420ED">
              <w:t xml:space="preserve">spółki  </w:t>
            </w:r>
            <w:proofErr w:type="spellStart"/>
            <w:r w:rsidRPr="001420ED"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5,</w:t>
            </w:r>
            <w:r>
              <w:t>76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 +</w:t>
            </w:r>
            <w:r>
              <w:t>58</w:t>
            </w:r>
            <w:r w:rsidRPr="001420ED">
              <w:t>,</w:t>
            </w:r>
            <w:r>
              <w:t>7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6,</w:t>
            </w:r>
            <w:r>
              <w:t>69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 +</w:t>
            </w:r>
            <w:r>
              <w:t>57</w:t>
            </w:r>
            <w:r w:rsidRPr="001420ED">
              <w:t>,4 %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  +3</w:t>
            </w:r>
            <w:r>
              <w:rPr>
                <w:b/>
                <w:color w:val="FF0000"/>
              </w:rPr>
              <w:t>5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   -10,</w:t>
            </w:r>
            <w:r>
              <w:t>1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t xml:space="preserve">Tabela: Procentowa zmiana ceny akcji spółki, której akcje zostały wymienione w drugim numerze </w:t>
      </w:r>
      <w:proofErr w:type="gramStart"/>
      <w:r w:rsidRPr="001420ED">
        <w:t>,,</w:t>
      </w:r>
      <w:proofErr w:type="gramEnd"/>
      <w:r w:rsidRPr="001420ED">
        <w:t>Raportu Tygodniowego” z 15 września 2014 roku w rubryce ,,Wykres do przemyślenia” w okresie od 12 września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5,</w:t>
            </w:r>
            <w:r>
              <w:t>70</w:t>
            </w:r>
            <w:r w:rsidRPr="001420ED">
              <w:t xml:space="preserve">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-1</w:t>
            </w:r>
            <w:r>
              <w:t>2</w:t>
            </w:r>
            <w:r w:rsidRPr="001420ED">
              <w:t>,</w:t>
            </w:r>
            <w:r>
              <w:t>3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-1</w:t>
            </w:r>
            <w:r>
              <w:rPr>
                <w:b/>
                <w:color w:val="FF0000"/>
              </w:rPr>
              <w:t>2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  -</w:t>
            </w:r>
            <w:r>
              <w:t>8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t xml:space="preserve">Tabela: Procentowa zmiana ceny akcji spółki, której akcje zostały umieszczone 16 września na stronie internetowej </w:t>
      </w:r>
      <w:hyperlink r:id="rId18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15 września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3</w:t>
            </w:r>
            <w:r>
              <w:t>2</w:t>
            </w:r>
            <w:r w:rsidRPr="001420ED">
              <w:t>,</w:t>
            </w:r>
            <w:r>
              <w:t>40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</w:t>
            </w:r>
            <w:r>
              <w:t>22</w:t>
            </w:r>
            <w:r w:rsidRPr="001420ED">
              <w:t>,</w:t>
            </w:r>
            <w:r>
              <w:t>3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22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-8,</w:t>
            </w:r>
            <w:r>
              <w:t>2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t xml:space="preserve">Tabela: Procentowa zmiana ceny akcji spółki, której akcje zostały wymienione w trzecim numerze </w:t>
      </w:r>
      <w:proofErr w:type="gramStart"/>
      <w:r w:rsidRPr="001420ED">
        <w:t>,,</w:t>
      </w:r>
      <w:proofErr w:type="gramEnd"/>
      <w:r w:rsidRPr="001420ED">
        <w:t>Raportu Tygodniowego” z 22 września 2014 roku w rubryce ,,Wykres do przemyślenia” w okresie od 19 września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1,0</w:t>
            </w:r>
            <w:r>
              <w:t>2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-2</w:t>
            </w:r>
            <w:r>
              <w:t>2</w:t>
            </w:r>
            <w:r w:rsidRPr="001420ED">
              <w:t>,</w:t>
            </w:r>
            <w:r>
              <w:t>7</w:t>
            </w:r>
            <w:r w:rsidRPr="001420ED">
              <w:t xml:space="preserve"> %</w:t>
            </w:r>
          </w:p>
        </w:tc>
      </w:tr>
      <w:tr w:rsidR="004568D2" w:rsidRPr="001420ED" w:rsidTr="00007D6C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2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8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lastRenderedPageBreak/>
        <w:t xml:space="preserve">Tabela: Procentowa zmiana ceny akcji spółki, której akcje zostały umieszczone 25 września na stronie internetowej </w:t>
      </w:r>
      <w:hyperlink r:id="rId19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24 września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2,</w:t>
            </w:r>
            <w:r>
              <w:t>43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</w:t>
            </w:r>
            <w:r>
              <w:t>31</w:t>
            </w:r>
            <w:r w:rsidRPr="001420ED">
              <w:t>,</w:t>
            </w:r>
            <w:r>
              <w:t>4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31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-8,</w:t>
            </w:r>
            <w:r>
              <w:t>2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 akcji trzech spółek, których akcje zostały wymienione w czwartym numerze </w:t>
      </w:r>
      <w:proofErr w:type="gramStart"/>
      <w:r w:rsidRPr="001420ED">
        <w:t>,,</w:t>
      </w:r>
      <w:proofErr w:type="gramEnd"/>
      <w:r w:rsidRPr="001420ED">
        <w:t>Raportu Tygodniowego” z 29 września 2014 roku w rubryce ,,Wykres do przemyślenia” w okresie od 30 września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Asseco</w:t>
            </w:r>
            <w:proofErr w:type="spellEnd"/>
            <w:r w:rsidRPr="001420ED"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5</w:t>
            </w:r>
            <w:r>
              <w:t>8</w:t>
            </w:r>
            <w:r w:rsidRPr="001420ED">
              <w:t>,</w:t>
            </w:r>
            <w:r>
              <w:t>79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+</w:t>
            </w:r>
            <w:r>
              <w:t>28</w:t>
            </w:r>
            <w:r w:rsidRPr="001420ED">
              <w:t>,</w:t>
            </w:r>
            <w:r>
              <w:t>8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</w:t>
            </w:r>
            <w:proofErr w:type="gramStart"/>
            <w:r w:rsidRPr="001420ED">
              <w:t>spółki  CD</w:t>
            </w:r>
            <w:proofErr w:type="gramEnd"/>
            <w:r w:rsidRPr="001420ED"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</w:t>
            </w:r>
            <w:r>
              <w:t>6</w:t>
            </w:r>
            <w:r w:rsidRPr="001420ED">
              <w:t>,</w:t>
            </w:r>
            <w:r>
              <w:t>68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+</w:t>
            </w:r>
            <w:r>
              <w:t>60</w:t>
            </w:r>
            <w:r w:rsidRPr="001420ED">
              <w:t>,</w:t>
            </w:r>
            <w:r>
              <w:t>8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Sygnity</w:t>
            </w:r>
            <w:proofErr w:type="spellEnd"/>
            <w:r w:rsidRPr="001420ED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9,</w:t>
            </w:r>
            <w:r>
              <w:t>41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- 4</w:t>
            </w:r>
            <w:r>
              <w:t>6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+1</w:t>
            </w:r>
            <w:r>
              <w:rPr>
                <w:b/>
                <w:color w:val="FF0000"/>
              </w:rPr>
              <w:t>4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- 8,</w:t>
            </w:r>
            <w:r>
              <w:t>0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wymienione w piątym numerze </w:t>
      </w:r>
      <w:proofErr w:type="gramStart"/>
      <w:r w:rsidRPr="001420ED">
        <w:t>,,</w:t>
      </w:r>
      <w:proofErr w:type="gramEnd"/>
      <w:r w:rsidRPr="001420ED">
        <w:t>Raportu Tygodniowego” z 6 października 2014 roku w rubryce ,,Wykres do przemyślenia” w okresie od 3 października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4</w:t>
            </w:r>
            <w:r>
              <w:t>68</w:t>
            </w:r>
            <w:r w:rsidRPr="001420ED">
              <w:t>,</w:t>
            </w:r>
            <w:r>
              <w:t>0</w:t>
            </w:r>
            <w:r w:rsidRPr="001420ED">
              <w:t>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</w:t>
            </w:r>
            <w:r>
              <w:t>91</w:t>
            </w:r>
            <w:r w:rsidRPr="001420ED">
              <w:t>,</w:t>
            </w:r>
            <w:r>
              <w:t>7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91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-</w:t>
            </w:r>
            <w:r>
              <w:t>6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t xml:space="preserve">Tabela: Procentowa zmiana ceny akcji spółki, której akcje zostały wymienione w szóstym numerze </w:t>
      </w:r>
      <w:proofErr w:type="gramStart"/>
      <w:r w:rsidRPr="001420ED">
        <w:t>,,</w:t>
      </w:r>
      <w:proofErr w:type="gramEnd"/>
      <w:r w:rsidRPr="001420ED">
        <w:t>Raportu Tygodniowego” z 20 października 2014 roku w rubryce ,,Wykres do przemyślenia” w okresie od 17 września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Tauron</w:t>
            </w:r>
            <w:proofErr w:type="spellEnd"/>
            <w:r w:rsidRPr="001420ED"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4,1</w:t>
            </w:r>
            <w:r>
              <w:t>4</w:t>
            </w:r>
            <w:r w:rsidRPr="001420ED">
              <w:t xml:space="preserve">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-20,</w:t>
            </w:r>
            <w:r>
              <w:t>5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-20,</w:t>
            </w:r>
            <w:r>
              <w:rPr>
                <w:b/>
                <w:color w:val="FF0000"/>
              </w:rPr>
              <w:t>5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  -</w:t>
            </w:r>
            <w:r>
              <w:t>4</w:t>
            </w:r>
            <w:r w:rsidRPr="001420ED">
              <w:t>,</w:t>
            </w:r>
            <w:r>
              <w:t>8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t xml:space="preserve">Tabela: Procentowa zmiana ceny akcji spółki, której akcje zostały umieszczone 22 października na stronie internetowej </w:t>
      </w:r>
      <w:hyperlink r:id="rId20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21 października do 19 czerwca 2015 roku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Elektrotim</w:t>
            </w:r>
            <w:proofErr w:type="spellEnd"/>
            <w:r w:rsidRPr="001420ED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12,</w:t>
            </w:r>
            <w:r>
              <w:t>97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+ 4</w:t>
            </w:r>
            <w:r>
              <w:t>9</w:t>
            </w:r>
            <w:r w:rsidRPr="001420ED">
              <w:t>,</w:t>
            </w:r>
            <w:r>
              <w:t>1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420ED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420ED">
              <w:rPr>
                <w:color w:val="000000" w:themeColor="text1"/>
              </w:rPr>
              <w:t xml:space="preserve">6,29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420ED">
              <w:rPr>
                <w:color w:val="000000" w:themeColor="text1"/>
              </w:rPr>
              <w:t xml:space="preserve">   -9,</w:t>
            </w:r>
            <w:r>
              <w:rPr>
                <w:color w:val="000000" w:themeColor="text1"/>
              </w:rPr>
              <w:t>1</w:t>
            </w:r>
            <w:r w:rsidRPr="001420ED">
              <w:rPr>
                <w:color w:val="000000" w:themeColor="text1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 + </w:t>
            </w:r>
            <w:r>
              <w:rPr>
                <w:b/>
                <w:color w:val="FF0000"/>
              </w:rPr>
              <w:t>20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</w:t>
            </w:r>
            <w:r>
              <w:t>5</w:t>
            </w:r>
            <w:r w:rsidRPr="001420ED">
              <w:t>,</w:t>
            </w:r>
            <w:r>
              <w:t>7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</w:p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wymienione w siódmym numerze </w:t>
      </w:r>
      <w:proofErr w:type="gramStart"/>
      <w:r w:rsidRPr="001420ED">
        <w:t>,,</w:t>
      </w:r>
      <w:proofErr w:type="gramEnd"/>
      <w:r w:rsidRPr="001420ED">
        <w:t>Raportu Tygodniowego” z 27 października 2014 roku w rubryce ,,Wykres do przemyślenia” w okresie od 24 października 2014 roku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Tesgas</w:t>
            </w:r>
            <w:proofErr w:type="spellEnd"/>
            <w:r w:rsidRPr="001420ED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3,</w:t>
            </w:r>
            <w:r>
              <w:t>98</w:t>
            </w:r>
            <w:r w:rsidRPr="001420ED">
              <w:t xml:space="preserve">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7</w:t>
            </w:r>
            <w:r w:rsidRPr="001420ED">
              <w:t>,</w:t>
            </w:r>
            <w:r>
              <w:t>9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-</w:t>
            </w:r>
            <w:r>
              <w:rPr>
                <w:b/>
                <w:color w:val="FF0000"/>
              </w:rPr>
              <w:t>7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</w:t>
            </w:r>
            <w:r>
              <w:t>5</w:t>
            </w:r>
            <w:r w:rsidRPr="001420ED">
              <w:t>,</w:t>
            </w:r>
            <w:r>
              <w:t>8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wymienione w numerze </w:t>
      </w:r>
      <w:proofErr w:type="gramStart"/>
      <w:r w:rsidRPr="001420ED">
        <w:t>,,</w:t>
      </w:r>
      <w:proofErr w:type="gramEnd"/>
      <w:r w:rsidRPr="001420ED">
        <w:t>Raportu Tygodniowego” z 3 listopada 2014 roku w rubryce ,,Wykres do przemyślenia” w okresie od 31 października 2014 roku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15,</w:t>
            </w:r>
            <w:r>
              <w:t>38</w:t>
            </w:r>
            <w:r w:rsidRPr="001420ED">
              <w:t xml:space="preserve">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</w:t>
            </w:r>
            <w:r>
              <w:t>3</w:t>
            </w:r>
            <w:r w:rsidRPr="001420ED">
              <w:t>,9 %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-</w:t>
            </w:r>
            <w:r>
              <w:rPr>
                <w:b/>
                <w:color w:val="FF0000"/>
              </w:rPr>
              <w:t>3</w:t>
            </w:r>
            <w:r w:rsidRPr="001420ED">
              <w:rPr>
                <w:b/>
                <w:color w:val="FF0000"/>
              </w:rPr>
              <w:t>,9 %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-7,</w:t>
            </w:r>
            <w:r>
              <w:t>3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wymienione w numerze </w:t>
      </w:r>
      <w:proofErr w:type="gramStart"/>
      <w:r w:rsidRPr="001420ED">
        <w:t>,,</w:t>
      </w:r>
      <w:proofErr w:type="gramEnd"/>
      <w:r w:rsidRPr="001420ED">
        <w:t>Raportu Tygodniowego” z 1 grudnia 2014 roku w rubryce ,,Wykres do przemyślenia” w okresie od 28 listopada 2014 roku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2,</w:t>
            </w:r>
            <w:r>
              <w:t>16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+1</w:t>
            </w:r>
            <w:r>
              <w:t>03</w:t>
            </w:r>
            <w:r w:rsidRPr="001420ED">
              <w:t>,</w:t>
            </w:r>
            <w:r>
              <w:t>8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+1</w:t>
            </w:r>
            <w:r>
              <w:rPr>
                <w:b/>
                <w:color w:val="FF0000"/>
              </w:rPr>
              <w:t>03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5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t xml:space="preserve">Tabela: Procentowa zmiana ceny akcji spółki, której akcje zostały umieszczone 2 grudnia na stronie internetowej </w:t>
      </w:r>
      <w:hyperlink r:id="rId21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1 grudnia 2014 roku do 19 czerwca 2015 roku oraz do 1</w:t>
      </w:r>
      <w:r>
        <w:t>7</w:t>
      </w:r>
      <w:r w:rsidRPr="001420ED">
        <w:t xml:space="preserve"> lipca 2015 roku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3</w:t>
            </w:r>
            <w:r>
              <w:t>0</w:t>
            </w:r>
            <w:r w:rsidRPr="001420ED">
              <w:t>,</w:t>
            </w:r>
            <w:r>
              <w:t>90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-17,</w:t>
            </w:r>
            <w:r>
              <w:t>9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-17,</w:t>
            </w:r>
            <w:r>
              <w:rPr>
                <w:b/>
                <w:color w:val="FF0000"/>
              </w:rPr>
              <w:t>9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</w:t>
            </w:r>
            <w:r>
              <w:t>5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wymienione w numerze </w:t>
      </w:r>
      <w:proofErr w:type="gramStart"/>
      <w:r w:rsidRPr="001420ED">
        <w:t>,,</w:t>
      </w:r>
      <w:proofErr w:type="gramEnd"/>
      <w:r w:rsidRPr="001420ED">
        <w:t>Raportu Tygodniowego” z 15 grudnia 2014 roku w rubryce ,,Wykres do przemyślenia” w okresie od 12 grudnia 2014 roku do 19 czerwca 2015 roku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Mercor</w:t>
            </w:r>
            <w:proofErr w:type="spellEnd"/>
            <w:r w:rsidRPr="001420ED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>
              <w:t>1</w:t>
            </w:r>
            <w:r w:rsidRPr="001420ED">
              <w:t>1,</w:t>
            </w:r>
            <w:r>
              <w:t>17</w:t>
            </w:r>
            <w:r w:rsidRPr="001420ED">
              <w:t xml:space="preserve">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+</w:t>
            </w:r>
            <w:r>
              <w:t>36</w:t>
            </w:r>
            <w:r w:rsidRPr="001420ED">
              <w:t>,</w:t>
            </w:r>
            <w:r>
              <w:t>6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 +</w:t>
            </w:r>
            <w:r>
              <w:rPr>
                <w:b/>
                <w:color w:val="FF0000"/>
              </w:rPr>
              <w:t>36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-  3,</w:t>
            </w:r>
            <w:r>
              <w:t>2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lastRenderedPageBreak/>
        <w:t xml:space="preserve">Tabela: Procentowa zmiana ceny akcji spółki, której akcje zostały umieszczone 2 stycznia 2015 roku </w:t>
      </w:r>
      <w:proofErr w:type="gramStart"/>
      <w:r w:rsidRPr="001420ED">
        <w:t>na  stronie</w:t>
      </w:r>
      <w:proofErr w:type="gramEnd"/>
      <w:r w:rsidRPr="001420ED">
        <w:t xml:space="preserve"> internetowej </w:t>
      </w:r>
      <w:hyperlink r:id="rId22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1 grudnia do 19 czerwca 2015 roku do 1</w:t>
      </w:r>
      <w:r>
        <w:t>7</w:t>
      </w:r>
      <w:r w:rsidRPr="001420ED">
        <w:t xml:space="preserve">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13</w:t>
            </w:r>
            <w:r>
              <w:t>2</w:t>
            </w:r>
            <w:r w:rsidRPr="001420ED">
              <w:t>,</w:t>
            </w:r>
            <w:r>
              <w:t>95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+1</w:t>
            </w:r>
            <w:r>
              <w:t>5</w:t>
            </w:r>
            <w:r w:rsidRPr="001420ED">
              <w:t>,</w:t>
            </w:r>
            <w:r>
              <w:t>1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+1</w:t>
            </w:r>
            <w:r>
              <w:rPr>
                <w:b/>
                <w:color w:val="FF0000"/>
              </w:rPr>
              <w:t>5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-1,</w:t>
            </w:r>
            <w:r>
              <w:t>3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  <w:r w:rsidRPr="001420ED">
        <w:t xml:space="preserve">Tabela: Procentowa zmiana ceny akcji spółki, której akcje zostały umieszczone 12 stycznia 2015 roku </w:t>
      </w:r>
      <w:proofErr w:type="gramStart"/>
      <w:r w:rsidRPr="001420ED">
        <w:t>na  stronie</w:t>
      </w:r>
      <w:proofErr w:type="gramEnd"/>
      <w:r w:rsidRPr="001420ED">
        <w:t xml:space="preserve"> internetowej </w:t>
      </w:r>
      <w:hyperlink r:id="rId23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9 stycznia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3,</w:t>
            </w:r>
            <w:r>
              <w:t>49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</w:t>
            </w:r>
            <w:r>
              <w:t>4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4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5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</w:rPr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umieszczone 30 stycznia 2015 roku </w:t>
      </w:r>
      <w:proofErr w:type="gramStart"/>
      <w:r w:rsidRPr="001420ED">
        <w:t>na  stronie</w:t>
      </w:r>
      <w:proofErr w:type="gramEnd"/>
      <w:r w:rsidRPr="001420ED">
        <w:t xml:space="preserve"> internetowej </w:t>
      </w:r>
      <w:hyperlink r:id="rId24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29 stycznia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1,1</w:t>
            </w:r>
            <w:r>
              <w:t>3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>
              <w:t>1</w:t>
            </w:r>
            <w:r w:rsidRPr="001420ED">
              <w:t>,</w:t>
            </w:r>
            <w:r>
              <w:t>8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5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umieszczone 10 lutego 2015 roku </w:t>
      </w:r>
      <w:proofErr w:type="gramStart"/>
      <w:r w:rsidRPr="001420ED">
        <w:t>na  stronie</w:t>
      </w:r>
      <w:proofErr w:type="gramEnd"/>
      <w:r w:rsidRPr="001420ED">
        <w:t xml:space="preserve"> internetowej </w:t>
      </w:r>
      <w:hyperlink r:id="rId25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9 lutego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5,</w:t>
            </w:r>
            <w:r>
              <w:t>75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+2</w:t>
            </w:r>
            <w:r>
              <w:t>7</w:t>
            </w:r>
            <w:r w:rsidRPr="001420ED">
              <w:t>,</w:t>
            </w:r>
            <w:r>
              <w:t>8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+2</w:t>
            </w:r>
            <w:r>
              <w:rPr>
                <w:b/>
                <w:color w:val="FF0000"/>
              </w:rPr>
              <w:t>7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-2,</w:t>
            </w:r>
            <w:r>
              <w:t>3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  <w:b/>
        </w:rPr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umieszczone 3 marca 2015 roku </w:t>
      </w:r>
      <w:proofErr w:type="gramStart"/>
      <w:r w:rsidRPr="001420ED">
        <w:t>na  stronie</w:t>
      </w:r>
      <w:proofErr w:type="gramEnd"/>
      <w:r w:rsidRPr="001420ED">
        <w:t xml:space="preserve"> internetowej </w:t>
      </w:r>
      <w:hyperlink r:id="rId26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2 marca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</w:t>
            </w:r>
            <w:r>
              <w:t>1</w:t>
            </w:r>
            <w:r w:rsidRPr="001420ED">
              <w:t>,</w:t>
            </w:r>
            <w:r>
              <w:t>94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+</w:t>
            </w:r>
            <w:r>
              <w:t>57</w:t>
            </w:r>
            <w:r w:rsidRPr="001420ED">
              <w:t>,</w:t>
            </w:r>
            <w:r>
              <w:t>7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57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-3,7 %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  <w:b/>
        </w:rPr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lastRenderedPageBreak/>
        <w:t xml:space="preserve">Tabela: Procentowa zmiana ceny akcji spółki, której akcje zostały umieszczone 9 kwietnia 2015 roku </w:t>
      </w:r>
      <w:proofErr w:type="gramStart"/>
      <w:r w:rsidRPr="001420ED">
        <w:t>na  stronie</w:t>
      </w:r>
      <w:proofErr w:type="gramEnd"/>
      <w:r w:rsidRPr="001420ED">
        <w:t xml:space="preserve"> internetowej </w:t>
      </w:r>
      <w:hyperlink r:id="rId27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8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1,3</w:t>
            </w:r>
            <w:r>
              <w:t>0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+ </w:t>
            </w:r>
            <w:r>
              <w:t>4</w:t>
            </w:r>
            <w:r w:rsidRPr="001420ED">
              <w:t>,</w:t>
            </w:r>
            <w:r>
              <w:t>0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+ </w:t>
            </w:r>
            <w:r>
              <w:rPr>
                <w:b/>
                <w:color w:val="FF0000"/>
              </w:rPr>
              <w:t>4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5</w:t>
            </w:r>
            <w:r w:rsidRPr="001420ED">
              <w:t>,</w:t>
            </w:r>
            <w:r>
              <w:t>8</w:t>
            </w:r>
            <w:r w:rsidRPr="001420ED">
              <w:t>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ceny akcji spółki, której akcje zostały umieszczone 5 maja 2015 roku </w:t>
      </w:r>
      <w:proofErr w:type="gramStart"/>
      <w:r w:rsidRPr="001420ED">
        <w:t>na  stronie</w:t>
      </w:r>
      <w:proofErr w:type="gramEnd"/>
      <w:r w:rsidRPr="001420ED">
        <w:t xml:space="preserve"> internetowej </w:t>
      </w:r>
      <w:hyperlink r:id="rId28" w:history="1">
        <w:r w:rsidRPr="001420ED">
          <w:rPr>
            <w:color w:val="0000FF" w:themeColor="hyperlink"/>
            <w:u w:val="single"/>
          </w:rPr>
          <w:t>www.analizy-rynkowe.pl</w:t>
        </w:r>
      </w:hyperlink>
      <w:r w:rsidRPr="001420ED">
        <w:t xml:space="preserve"> w </w:t>
      </w:r>
      <w:proofErr w:type="gramStart"/>
      <w:r w:rsidRPr="001420ED">
        <w:t>rubryce  ,,Wykres</w:t>
      </w:r>
      <w:proofErr w:type="gramEnd"/>
      <w:r w:rsidRPr="001420ED">
        <w:t xml:space="preserve"> do przemyślenia” w okresie od 4 do 1</w:t>
      </w:r>
      <w:r>
        <w:t>7</w:t>
      </w:r>
      <w:r w:rsidRPr="001420ED">
        <w:t xml:space="preserve"> lipca 2015 roku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9,</w:t>
            </w:r>
            <w:r>
              <w:t>94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-1</w:t>
            </w:r>
            <w:r>
              <w:t>0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0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9</w:t>
            </w:r>
            <w:r w:rsidRPr="001420ED">
              <w:t>,</w:t>
            </w:r>
            <w:r>
              <w:t>4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</w:pPr>
      <w:r w:rsidRPr="001420ED">
        <w:t xml:space="preserve">Tabela: Procentowa zmiana cen akcji trzech spółek, których akcje zostały umieszczone w dniu 1 lipca na stronie internetowej </w:t>
      </w:r>
      <w:hyperlink r:id="rId29" w:history="1">
        <w:r w:rsidRPr="001420ED">
          <w:rPr>
            <w:color w:val="0000FF" w:themeColor="hyperlink"/>
            <w:u w:val="single"/>
          </w:rPr>
          <w:t>http://analizy-rynkowe.pl/</w:t>
        </w:r>
      </w:hyperlink>
      <w:r w:rsidRPr="001420ED">
        <w:t xml:space="preserve"> w rubryce </w:t>
      </w:r>
      <w:proofErr w:type="gramStart"/>
      <w:r w:rsidRPr="001420ED">
        <w:t>,,</w:t>
      </w:r>
      <w:proofErr w:type="gramEnd"/>
      <w:r w:rsidRPr="001420ED">
        <w:t>Wykres do przemyślenia” w okresie od 30 czerwca 2015 roku do 1</w:t>
      </w:r>
      <w:r>
        <w:t>7</w:t>
      </w:r>
      <w:r w:rsidRPr="001420ED">
        <w:t xml:space="preserve"> lipca oraz procentowa zmiana indeksu WIG 20 w tym okresie. </w:t>
      </w:r>
    </w:p>
    <w:p w:rsidR="004568D2" w:rsidRPr="001420ED" w:rsidRDefault="004568D2" w:rsidP="004568D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Poziom – 1</w:t>
            </w:r>
            <w:r>
              <w:t>7</w:t>
            </w:r>
            <w:r w:rsidRPr="001420ED"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Zmiana (w %)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9,</w:t>
            </w:r>
            <w:r>
              <w:t>44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-</w:t>
            </w:r>
            <w:r>
              <w:t>0</w:t>
            </w:r>
            <w:r w:rsidRPr="001420ED">
              <w:t>,</w:t>
            </w:r>
            <w:r>
              <w:t>5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</w:t>
            </w:r>
            <w:proofErr w:type="gramStart"/>
            <w:r w:rsidRPr="001420ED">
              <w:t xml:space="preserve">spółki  </w:t>
            </w:r>
            <w:proofErr w:type="spellStart"/>
            <w:r w:rsidRPr="001420ED">
              <w:t>Unima</w:t>
            </w:r>
            <w:proofErr w:type="spellEnd"/>
            <w:proofErr w:type="gramEnd"/>
            <w:r w:rsidRPr="001420ED"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2,</w:t>
            </w:r>
            <w:r>
              <w:t>55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</w:t>
            </w:r>
            <w:r>
              <w:t>-1,2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Akcja spółki </w:t>
            </w:r>
            <w:proofErr w:type="spellStart"/>
            <w:r w:rsidRPr="001420ED">
              <w:t>Variant</w:t>
            </w:r>
            <w:proofErr w:type="spellEnd"/>
            <w:r w:rsidRPr="001420ED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1,</w:t>
            </w:r>
            <w:r>
              <w:t>67</w:t>
            </w:r>
            <w:r w:rsidRPr="001420ED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-</w:t>
            </w:r>
            <w:r>
              <w:t>5</w:t>
            </w:r>
            <w:r w:rsidRPr="001420ED">
              <w:t>,</w:t>
            </w:r>
            <w:r>
              <w:t>6</w:t>
            </w:r>
            <w:r w:rsidRPr="001420ED"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1420ED"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>2</w:t>
            </w:r>
            <w:r w:rsidRPr="001420E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1420ED">
              <w:rPr>
                <w:b/>
                <w:color w:val="FF0000"/>
              </w:rPr>
              <w:t xml:space="preserve"> %</w:t>
            </w:r>
          </w:p>
        </w:tc>
      </w:tr>
      <w:tr w:rsidR="004568D2" w:rsidRPr="001420ED" w:rsidTr="00007D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>2 2</w:t>
            </w:r>
            <w:r>
              <w:t>85</w:t>
            </w:r>
            <w:r w:rsidRPr="001420ED">
              <w:t>,</w:t>
            </w:r>
            <w:r>
              <w:t>03</w:t>
            </w:r>
            <w:r w:rsidRPr="001420ED"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1420ED" w:rsidRDefault="004568D2" w:rsidP="00007D6C">
            <w:pPr>
              <w:jc w:val="center"/>
              <w:rPr>
                <w:rFonts w:eastAsiaTheme="minorEastAsia"/>
              </w:rPr>
            </w:pPr>
            <w:r w:rsidRPr="001420ED">
              <w:t xml:space="preserve">  -1,</w:t>
            </w:r>
            <w:r>
              <w:t>4</w:t>
            </w:r>
            <w:r w:rsidRPr="001420ED">
              <w:t xml:space="preserve"> %</w:t>
            </w:r>
          </w:p>
        </w:tc>
      </w:tr>
    </w:tbl>
    <w:p w:rsidR="004568D2" w:rsidRPr="001420ED" w:rsidRDefault="004568D2" w:rsidP="004568D2">
      <w:pPr>
        <w:spacing w:after="0" w:line="240" w:lineRule="auto"/>
        <w:jc w:val="both"/>
      </w:pPr>
    </w:p>
    <w:p w:rsidR="004568D2" w:rsidRPr="001420ED" w:rsidRDefault="004568D2" w:rsidP="004568D2">
      <w:pPr>
        <w:spacing w:after="0" w:line="240" w:lineRule="auto"/>
        <w:jc w:val="both"/>
        <w:rPr>
          <w:sz w:val="56"/>
          <w:szCs w:val="56"/>
          <w:u w:val="single"/>
        </w:rPr>
      </w:pPr>
      <w:r w:rsidRPr="001420ED">
        <w:rPr>
          <w:sz w:val="56"/>
          <w:szCs w:val="56"/>
          <w:u w:val="single"/>
        </w:rPr>
        <w:t xml:space="preserve">Wniosek </w:t>
      </w:r>
    </w:p>
    <w:p w:rsidR="004568D2" w:rsidRPr="001420ED" w:rsidRDefault="004568D2" w:rsidP="004568D2">
      <w:pPr>
        <w:spacing w:after="0" w:line="240" w:lineRule="auto"/>
        <w:jc w:val="both"/>
        <w:rPr>
          <w:sz w:val="56"/>
          <w:szCs w:val="56"/>
        </w:rPr>
      </w:pPr>
    </w:p>
    <w:p w:rsidR="004568D2" w:rsidRPr="001420ED" w:rsidRDefault="004568D2" w:rsidP="004568D2">
      <w:pPr>
        <w:spacing w:after="0" w:line="240" w:lineRule="auto"/>
        <w:jc w:val="both"/>
        <w:rPr>
          <w:b/>
          <w:sz w:val="36"/>
          <w:szCs w:val="36"/>
          <w:u w:val="single"/>
        </w:rPr>
      </w:pPr>
      <w:r w:rsidRPr="001420ED">
        <w:rPr>
          <w:sz w:val="36"/>
          <w:szCs w:val="36"/>
        </w:rPr>
        <w:t xml:space="preserve">Warto zauważyć, że </w:t>
      </w:r>
      <w:r w:rsidRPr="001420ED">
        <w:rPr>
          <w:b/>
          <w:color w:val="FF0000"/>
          <w:sz w:val="36"/>
          <w:szCs w:val="36"/>
        </w:rPr>
        <w:t>spośród</w:t>
      </w:r>
      <w:r w:rsidRPr="001420ED">
        <w:rPr>
          <w:b/>
          <w:sz w:val="36"/>
          <w:szCs w:val="36"/>
        </w:rPr>
        <w:t xml:space="preserve"> </w:t>
      </w:r>
      <w:r w:rsidRPr="001420ED">
        <w:rPr>
          <w:b/>
          <w:color w:val="FF0000"/>
          <w:sz w:val="36"/>
          <w:szCs w:val="36"/>
        </w:rPr>
        <w:t>30 spółek</w:t>
      </w:r>
      <w:r w:rsidRPr="001420ED">
        <w:rPr>
          <w:b/>
          <w:sz w:val="36"/>
          <w:szCs w:val="36"/>
        </w:rPr>
        <w:t xml:space="preserve">, których akcje zakwalifikowane zostały do rubryki </w:t>
      </w:r>
      <w:proofErr w:type="gramStart"/>
      <w:r w:rsidRPr="001420ED">
        <w:rPr>
          <w:b/>
          <w:sz w:val="36"/>
          <w:szCs w:val="36"/>
        </w:rPr>
        <w:t>,,</w:t>
      </w:r>
      <w:proofErr w:type="gramEnd"/>
      <w:r w:rsidRPr="001420ED">
        <w:rPr>
          <w:b/>
          <w:sz w:val="36"/>
          <w:szCs w:val="36"/>
        </w:rPr>
        <w:t>Wykres do przemyślenia”</w:t>
      </w:r>
      <w:r w:rsidRPr="001420ED">
        <w:rPr>
          <w:sz w:val="36"/>
          <w:szCs w:val="36"/>
        </w:rPr>
        <w:t xml:space="preserve"> (gdyż wybiły się już z formacji podwójnego dna) </w:t>
      </w:r>
      <w:r w:rsidRPr="001420ED">
        <w:rPr>
          <w:b/>
          <w:sz w:val="36"/>
          <w:szCs w:val="36"/>
        </w:rPr>
        <w:t xml:space="preserve">kursy akcji </w:t>
      </w:r>
      <w:r w:rsidRPr="001420ED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2</w:t>
      </w:r>
      <w:r w:rsidRPr="001420ED">
        <w:rPr>
          <w:b/>
          <w:color w:val="FF0000"/>
          <w:sz w:val="36"/>
          <w:szCs w:val="36"/>
        </w:rPr>
        <w:t xml:space="preserve"> spółek</w:t>
      </w:r>
      <w:r w:rsidRPr="001420ED">
        <w:rPr>
          <w:sz w:val="36"/>
          <w:szCs w:val="36"/>
        </w:rPr>
        <w:t xml:space="preserve"> od momentu owego zakwalifikowania do tej rubryki do dnia 1</w:t>
      </w:r>
      <w:r>
        <w:rPr>
          <w:sz w:val="36"/>
          <w:szCs w:val="36"/>
        </w:rPr>
        <w:t>7</w:t>
      </w:r>
      <w:r w:rsidRPr="001420ED">
        <w:rPr>
          <w:sz w:val="36"/>
          <w:szCs w:val="36"/>
        </w:rPr>
        <w:t xml:space="preserve"> lipca 2015 roku zachowywały się </w:t>
      </w:r>
      <w:r w:rsidRPr="001420ED">
        <w:rPr>
          <w:b/>
          <w:color w:val="FF0000"/>
          <w:sz w:val="36"/>
          <w:szCs w:val="36"/>
          <w:u w:val="single"/>
        </w:rPr>
        <w:t>lepiej</w:t>
      </w:r>
      <w:r w:rsidRPr="001420ED">
        <w:rPr>
          <w:b/>
          <w:color w:val="FF0000"/>
          <w:sz w:val="36"/>
          <w:szCs w:val="36"/>
        </w:rPr>
        <w:t xml:space="preserve"> od indeksu WIG20</w:t>
      </w:r>
      <w:r w:rsidRPr="001420ED">
        <w:rPr>
          <w:b/>
          <w:sz w:val="36"/>
          <w:szCs w:val="36"/>
        </w:rPr>
        <w:t xml:space="preserve"> a </w:t>
      </w:r>
      <w:r>
        <w:rPr>
          <w:b/>
          <w:sz w:val="36"/>
          <w:szCs w:val="36"/>
        </w:rPr>
        <w:t>8</w:t>
      </w:r>
      <w:r w:rsidRPr="001420ED">
        <w:rPr>
          <w:b/>
          <w:sz w:val="36"/>
          <w:szCs w:val="36"/>
        </w:rPr>
        <w:t xml:space="preserve"> </w:t>
      </w:r>
      <w:r w:rsidRPr="001420ED">
        <w:rPr>
          <w:b/>
          <w:sz w:val="36"/>
          <w:szCs w:val="36"/>
          <w:u w:val="single"/>
        </w:rPr>
        <w:t xml:space="preserve">gorzej </w:t>
      </w:r>
      <w:r w:rsidRPr="001420ED">
        <w:rPr>
          <w:b/>
          <w:sz w:val="36"/>
          <w:szCs w:val="36"/>
        </w:rPr>
        <w:t>od indeksu WIG20.</w:t>
      </w:r>
      <w:r w:rsidRPr="001420ED">
        <w:rPr>
          <w:b/>
          <w:sz w:val="36"/>
          <w:szCs w:val="36"/>
          <w:u w:val="single"/>
        </w:rPr>
        <w:t xml:space="preserve"> 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Poczekalnia – Eurocash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Podstawową rubryką analityczną na stronie </w:t>
      </w:r>
      <w:hyperlink r:id="rId30" w:history="1">
        <w:r w:rsidRPr="00E305D4">
          <w:rPr>
            <w:rStyle w:val="Hipercze"/>
          </w:rPr>
          <w:t>http://analizy-rynkowe.pl/</w:t>
        </w:r>
      </w:hyperlink>
      <w:r>
        <w:t xml:space="preserve"> jest rubryka </w:t>
      </w:r>
      <w:proofErr w:type="gramStart"/>
      <w:r>
        <w:t>,,</w:t>
      </w:r>
      <w:proofErr w:type="gramEnd"/>
      <w:r>
        <w:t>Wykres do przemyślenia”, w której prezentowane są wykresy tych przykładowych akcji spółek, które już wybiły się z formacji podwójnego dna.</w:t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 xml:space="preserve">Od drugiego numeru </w:t>
      </w:r>
      <w:proofErr w:type="gramStart"/>
      <w:r>
        <w:t>,,</w:t>
      </w:r>
      <w:proofErr w:type="gramEnd"/>
      <w:r>
        <w:t xml:space="preserve">Raportu Tygodniowego” postanowiłem jednak wprowadzić także kategorię ,,poczekalnia”. Podobnie jak </w:t>
      </w:r>
      <w:r w:rsidRPr="006E7E16">
        <w:rPr>
          <w:b/>
        </w:rPr>
        <w:t>pasażerowie czekają w poczekalni na swój pociąg</w:t>
      </w:r>
      <w:r>
        <w:t xml:space="preserve"> tak i spółki </w:t>
      </w:r>
      <w:proofErr w:type="gramStart"/>
      <w:r>
        <w:t>,,</w:t>
      </w:r>
      <w:proofErr w:type="gramEnd"/>
      <w:r>
        <w:t xml:space="preserve">oczekują” tego, aby zostać wprowadzone do rubryki ,,Wykres do przemyśleń”. Inaczej mówiąc w rubryce </w:t>
      </w:r>
      <w:proofErr w:type="gramStart"/>
      <w:r>
        <w:t>,,</w:t>
      </w:r>
      <w:proofErr w:type="gramEnd"/>
      <w:r>
        <w:t>Poczekalnia” umieszczam te spółki, które wprawdzie się jeszcze z formacji podwójnego dna nie wybiły, ale są tego (moim zdaniem) bliskie.</w:t>
      </w:r>
    </w:p>
    <w:p w:rsidR="004568D2" w:rsidRDefault="004568D2" w:rsidP="004568D2">
      <w:pPr>
        <w:pStyle w:val="Bezodstpw"/>
        <w:jc w:val="both"/>
      </w:pPr>
    </w:p>
    <w:p w:rsidR="004568D2" w:rsidRPr="006E7E16" w:rsidRDefault="004568D2" w:rsidP="004568D2">
      <w:pPr>
        <w:pStyle w:val="Bezodstpw"/>
        <w:jc w:val="both"/>
        <w:rPr>
          <w:b/>
        </w:rPr>
      </w:pPr>
      <w:r>
        <w:t xml:space="preserve">Dziś w rubryce </w:t>
      </w:r>
      <w:proofErr w:type="gramStart"/>
      <w:r>
        <w:t>,,</w:t>
      </w:r>
      <w:proofErr w:type="gramEnd"/>
      <w:r>
        <w:t xml:space="preserve">Poczekalnia” umieszczam spółkę Eurocash – spółkę z branży handlowej z indeksu WIG 20. Jeżeli (na zamknięciu sesji w danym dniu) kurs spółki osiągnąłby poziom </w:t>
      </w:r>
      <w:r w:rsidRPr="006E7E16">
        <w:rPr>
          <w:b/>
        </w:rPr>
        <w:t>41 złotych i 35 groszy</w:t>
      </w:r>
      <w:r>
        <w:t xml:space="preserve"> lub wyższy to doszłoby wówczas do wybicia z formacji podwójnego dna, co zapowiadałoby wzrost kursu do </w:t>
      </w:r>
      <w:r w:rsidRPr="006E7E16">
        <w:rPr>
          <w:b/>
        </w:rPr>
        <w:t>54 złotych i 89 groszy.</w:t>
      </w:r>
    </w:p>
    <w:p w:rsidR="004568D2" w:rsidRDefault="004568D2" w:rsidP="004568D2">
      <w:pPr>
        <w:pStyle w:val="Bezodstpw"/>
        <w:jc w:val="both"/>
      </w:pPr>
    </w:p>
    <w:p w:rsidR="004568D2" w:rsidRPr="00E43BC0" w:rsidRDefault="004568D2" w:rsidP="004568D2">
      <w:pPr>
        <w:pStyle w:val="Bezodstpw"/>
        <w:jc w:val="both"/>
        <w:rPr>
          <w:b/>
        </w:rPr>
      </w:pPr>
      <w:r w:rsidRPr="00E43BC0">
        <w:rPr>
          <w:b/>
        </w:rPr>
        <w:t xml:space="preserve">EUROCASH </w:t>
      </w:r>
    </w:p>
    <w:p w:rsidR="004568D2" w:rsidRDefault="004568D2" w:rsidP="004568D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0CFA871F" wp14:editId="021E5714">
            <wp:extent cx="3629025" cy="21812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  <w:r>
        <w:t>Co ciekawe do wybicia z formacji podwójnego dna doszło już na sile względnej Eurocash/</w:t>
      </w:r>
      <w:proofErr w:type="gramStart"/>
      <w:r>
        <w:t xml:space="preserve">WIG20. </w:t>
      </w:r>
      <w:proofErr w:type="gramEnd"/>
      <w:r>
        <w:t xml:space="preserve">To optymistyczne. Może już inwestorzy giełdowi dostrzegli to </w:t>
      </w:r>
      <w:proofErr w:type="gramStart"/>
      <w:r>
        <w:t>,,</w:t>
      </w:r>
      <w:proofErr w:type="gramEnd"/>
      <w:r>
        <w:t>coś” co stwarza szansę na uzyskiwanie przez kurs akcji omawianej spółki przewagi nad indeksem WIG 20 ? Może…</w:t>
      </w:r>
    </w:p>
    <w:p w:rsidR="004568D2" w:rsidRDefault="004568D2" w:rsidP="004568D2">
      <w:pPr>
        <w:pStyle w:val="Bezodstpw"/>
        <w:jc w:val="both"/>
      </w:pPr>
    </w:p>
    <w:p w:rsidR="004568D2" w:rsidRPr="00645436" w:rsidRDefault="004568D2" w:rsidP="004568D2">
      <w:pPr>
        <w:pStyle w:val="Bezodstpw"/>
        <w:jc w:val="both"/>
        <w:rPr>
          <w:b/>
        </w:rPr>
      </w:pPr>
      <w:r w:rsidRPr="00645436">
        <w:rPr>
          <w:b/>
        </w:rPr>
        <w:t>EUROCASH / WIG20</w:t>
      </w:r>
    </w:p>
    <w:p w:rsidR="004568D2" w:rsidRDefault="004568D2" w:rsidP="004568D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60FF5130" wp14:editId="3DDA7DC0">
            <wp:extent cx="3638550" cy="218122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pStyle w:val="Bezodstpw"/>
        <w:jc w:val="both"/>
      </w:pPr>
    </w:p>
    <w:p w:rsidR="004568D2" w:rsidRDefault="004568D2" w:rsidP="004568D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4568D2" w:rsidRDefault="004568D2" w:rsidP="004568D2">
      <w:pPr>
        <w:spacing w:after="0" w:line="240" w:lineRule="auto"/>
        <w:jc w:val="both"/>
      </w:pPr>
    </w:p>
    <w:p w:rsidR="004568D2" w:rsidRDefault="004568D2" w:rsidP="004568D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Kurs dolara amerykańskiego (w złotych)</w:t>
      </w:r>
      <w:r>
        <w:rPr>
          <w:color w:val="000000" w:themeColor="text1"/>
        </w:rPr>
        <w:t xml:space="preserve"> spadł poniżej bardzo ważnego oporu na poziomie 3,9130 zł. </w:t>
      </w:r>
      <w:proofErr w:type="gramStart"/>
      <w:r>
        <w:rPr>
          <w:color w:val="000000" w:themeColor="text1"/>
        </w:rPr>
        <w:t>z</w:t>
      </w:r>
      <w:proofErr w:type="gramEnd"/>
      <w:r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</w:t>
      </w:r>
      <w:r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>
        <w:rPr>
          <w:color w:val="000000" w:themeColor="text1"/>
        </w:rPr>
        <w:t>Mobius</w:t>
      </w:r>
      <w:proofErr w:type="spellEnd"/>
      <w:r>
        <w:rPr>
          <w:color w:val="000000" w:themeColor="text1"/>
        </w:rPr>
        <w:t xml:space="preserve">, szef </w:t>
      </w:r>
      <w:proofErr w:type="spellStart"/>
      <w:r>
        <w:rPr>
          <w:color w:val="000000" w:themeColor="text1"/>
        </w:rPr>
        <w:t>Templeton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Emerging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Markets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Group</w:t>
      </w:r>
      <w:proofErr w:type="spellEnd"/>
      <w:r>
        <w:rPr>
          <w:color w:val="000000" w:themeColor="text1"/>
        </w:rPr>
        <w:t xml:space="preserve"> powiedział niedawno: </w:t>
      </w:r>
      <w:proofErr w:type="gramStart"/>
      <w:r>
        <w:rPr>
          <w:color w:val="000000" w:themeColor="text1"/>
        </w:rPr>
        <w:t>,,</w:t>
      </w:r>
      <w:proofErr w:type="gramEnd"/>
      <w:r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>
        <w:rPr>
          <w:color w:val="000000" w:themeColor="text1"/>
        </w:rPr>
        <w:t>”</w:t>
      </w:r>
    </w:p>
    <w:p w:rsidR="004568D2" w:rsidRDefault="004568D2" w:rsidP="004568D2">
      <w:pPr>
        <w:spacing w:after="0" w:line="240" w:lineRule="auto"/>
        <w:jc w:val="both"/>
        <w:rPr>
          <w:color w:val="000000" w:themeColor="text1"/>
        </w:rPr>
      </w:pPr>
    </w:p>
    <w:p w:rsidR="004568D2" w:rsidRDefault="004568D2" w:rsidP="004568D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Obecnie ważnym wsparciem jest poziom </w:t>
      </w:r>
      <w:r>
        <w:rPr>
          <w:b/>
          <w:color w:val="FF0000"/>
        </w:rPr>
        <w:t>3,8932 zł</w:t>
      </w:r>
      <w:r>
        <w:rPr>
          <w:color w:val="FF0000"/>
        </w:rPr>
        <w:t xml:space="preserve"> </w:t>
      </w:r>
      <w:r>
        <w:rPr>
          <w:color w:val="000000" w:themeColor="text1"/>
        </w:rPr>
        <w:t>(dołek z maja 2011 roku). Ruch w kierunku tego wsparcia może się zacząć, gdyż szykuje się nad poprawa sytuacji na polskim rynku akcji, czemu może powinien towarzyszyć napływ kapitału zagranicznego.</w:t>
      </w:r>
    </w:p>
    <w:p w:rsidR="004568D2" w:rsidRDefault="004568D2" w:rsidP="004568D2">
      <w:pPr>
        <w:spacing w:after="0"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568D2" w:rsidRDefault="004568D2" w:rsidP="004568D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 fundamentalnego punktu widzenia przewidywane w 2015 roku wzrosty indeksów giełdowych opisujących sytuację na polskim rynku akcji mogą być przejawem </w:t>
      </w:r>
      <w:r>
        <w:rPr>
          <w:b/>
          <w:color w:val="000000" w:themeColor="text1"/>
        </w:rPr>
        <w:t>dyskontowania przez uczestników polskiego rynku akcji ożywienia gospodarczego w Polsce, które</w:t>
      </w:r>
      <w:r>
        <w:rPr>
          <w:color w:val="000000" w:themeColor="text1"/>
        </w:rPr>
        <w:t xml:space="preserve"> (zgodnie z np. prognozami analityków NBP, Instytutu Badań nad Gospodarką Rynkową, czy też np. banku inwestycyjnego Morgan Stanley) </w:t>
      </w:r>
      <w:r>
        <w:rPr>
          <w:b/>
          <w:color w:val="000000" w:themeColor="text1"/>
        </w:rPr>
        <w:t xml:space="preserve">powinno nastąpić w 2016 </w:t>
      </w:r>
      <w:proofErr w:type="gramStart"/>
      <w:r>
        <w:rPr>
          <w:b/>
          <w:color w:val="000000" w:themeColor="text1"/>
        </w:rPr>
        <w:t>roku</w:t>
      </w:r>
      <w:r>
        <w:rPr>
          <w:color w:val="000000" w:themeColor="text1"/>
        </w:rPr>
        <w:t xml:space="preserve"> (kiedy</w:t>
      </w:r>
      <w:proofErr w:type="gramEnd"/>
      <w:r>
        <w:rPr>
          <w:color w:val="000000" w:themeColor="text1"/>
        </w:rPr>
        <w:t xml:space="preserve"> to zdaniem, wyżej wymienionych analityków można oczekiwać, wedle wyżej wymienionych prognoz przyspieszenia realnego wzrostu PKB. </w:t>
      </w:r>
    </w:p>
    <w:p w:rsidR="004568D2" w:rsidRDefault="004568D2" w:rsidP="004568D2">
      <w:pPr>
        <w:spacing w:after="0" w:line="240" w:lineRule="auto"/>
        <w:jc w:val="both"/>
        <w:rPr>
          <w:color w:val="000000" w:themeColor="text1"/>
        </w:rPr>
      </w:pPr>
    </w:p>
    <w:p w:rsidR="004568D2" w:rsidRDefault="004568D2" w:rsidP="004568D2">
      <w:pPr>
        <w:numPr>
          <w:ilvl w:val="0"/>
          <w:numId w:val="1"/>
        </w:numPr>
        <w:spacing w:after="0" w:line="240" w:lineRule="auto"/>
        <w:jc w:val="both"/>
      </w:pPr>
      <w:r>
        <w:rPr>
          <w:color w:val="000000" w:themeColor="text1"/>
        </w:rPr>
        <w:t xml:space="preserve">Lekko wzrostowa linia trendu poprowadzona przez dołki z czerwca 2012 roku oraz stycznia 2015 roku przebiega na poziomie </w:t>
      </w:r>
      <w:r>
        <w:rPr>
          <w:b/>
          <w:color w:val="FF0000"/>
        </w:rPr>
        <w:t>2 280 punktów</w:t>
      </w:r>
      <w:r>
        <w:rPr>
          <w:b/>
        </w:rPr>
        <w:t>.</w:t>
      </w:r>
      <w:r>
        <w:t xml:space="preserve"> WIG 20 </w:t>
      </w:r>
      <w:r>
        <w:rPr>
          <w:b/>
        </w:rPr>
        <w:t>spadł poniżej</w:t>
      </w:r>
      <w:r>
        <w:t xml:space="preserve"> tego poziomu, </w:t>
      </w:r>
      <w:r>
        <w:rPr>
          <w:b/>
        </w:rPr>
        <w:t xml:space="preserve">ale </w:t>
      </w:r>
      <w:r>
        <w:t xml:space="preserve">stoi przed szansą na powrót powyżej tego poziomu. Warto bowiem pamiętać, że po pierwsze znajdujemy </w:t>
      </w:r>
      <w:r>
        <w:rPr>
          <w:b/>
        </w:rPr>
        <w:t xml:space="preserve">się w bardzo korzystnym zazwyczaj roku przedwyborczym z punktu widzenia 4-letniego amerykańskiego cyklu prezydenckiego </w:t>
      </w:r>
      <w:r>
        <w:t xml:space="preserve">a po drugie: </w:t>
      </w:r>
      <w:r>
        <w:rPr>
          <w:b/>
        </w:rPr>
        <w:t>stosunkowo wysoki odsetek pesymistów</w:t>
      </w:r>
      <w:r>
        <w:t xml:space="preserve"> uwidoczniony w badaniu Stowarzyszenia Inwestorów Indywidualnych wskazuje na zbliżanie się dogodnej okazji do kupna, zważywszy na regułę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kupuj pesymizm, sprzedawaj optymizm”. </w:t>
      </w:r>
      <w:r w:rsidRPr="000B06CE">
        <w:t xml:space="preserve">Warto także zauważyć, że indeks </w:t>
      </w:r>
      <w:r w:rsidRPr="0081011B">
        <w:rPr>
          <w:b/>
          <w:color w:val="FF0000"/>
        </w:rPr>
        <w:t>DAX przebił spadkową linię trendu</w:t>
      </w:r>
      <w:r w:rsidRPr="0081011B">
        <w:rPr>
          <w:color w:val="FF0000"/>
        </w:rPr>
        <w:t xml:space="preserve">, </w:t>
      </w:r>
      <w:r w:rsidRPr="000B06CE">
        <w:t>co stwarza szansę na rozpoczęcie nowej fali wzrostów. Jeżeli by do tego doszło powinno to pomóc także we wzrostach indeksu WIG20</w:t>
      </w:r>
      <w:r>
        <w:rPr>
          <w:b/>
        </w:rPr>
        <w:t xml:space="preserve">. </w:t>
      </w:r>
    </w:p>
    <w:p w:rsidR="004568D2" w:rsidRDefault="004568D2" w:rsidP="004568D2">
      <w:pPr>
        <w:spacing w:after="0" w:line="240" w:lineRule="auto"/>
        <w:ind w:left="720"/>
        <w:jc w:val="both"/>
      </w:pPr>
    </w:p>
    <w:p w:rsidR="004568D2" w:rsidRDefault="004568D2" w:rsidP="004568D2">
      <w:pPr>
        <w:spacing w:after="0" w:line="240" w:lineRule="auto"/>
        <w:jc w:val="both"/>
      </w:pPr>
      <w:r>
        <w:t>Opracował: Sławomir Kłusek, 20 lipca 2015 r.</w:t>
      </w:r>
    </w:p>
    <w:p w:rsidR="004568D2" w:rsidRDefault="004568D2" w:rsidP="004568D2">
      <w:pPr>
        <w:spacing w:after="0" w:line="240" w:lineRule="auto"/>
        <w:ind w:left="720"/>
        <w:jc w:val="both"/>
      </w:pPr>
    </w:p>
    <w:p w:rsidR="004568D2" w:rsidRDefault="004568D2" w:rsidP="004568D2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4568D2" w:rsidRDefault="004568D2" w:rsidP="004568D2">
      <w:pPr>
        <w:spacing w:after="0" w:line="240" w:lineRule="auto"/>
        <w:jc w:val="both"/>
      </w:pPr>
    </w:p>
    <w:p w:rsidR="004568D2" w:rsidRDefault="004568D2" w:rsidP="004568D2">
      <w:pPr>
        <w:spacing w:after="0" w:line="240" w:lineRule="auto"/>
        <w:jc w:val="both"/>
      </w:pPr>
      <w:r>
        <w:t xml:space="preserve">Treści zawarte na stronie internetowej </w:t>
      </w:r>
      <w:hyperlink r:id="rId33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4568D2" w:rsidRDefault="004568D2" w:rsidP="004568D2">
      <w:pPr>
        <w:spacing w:after="0" w:line="240" w:lineRule="auto"/>
        <w:jc w:val="both"/>
      </w:pPr>
    </w:p>
    <w:p w:rsidR="004568D2" w:rsidRDefault="004568D2" w:rsidP="004568D2">
      <w:pPr>
        <w:spacing w:after="0" w:line="240" w:lineRule="auto"/>
        <w:jc w:val="both"/>
      </w:pPr>
      <w:r>
        <w:t>Autor nie ponosi odpowiedzialności za jakiekolwiek decyzje inwestycyjne podj</w:t>
      </w:r>
      <w:bookmarkStart w:id="0" w:name="_GoBack"/>
      <w:bookmarkEnd w:id="0"/>
      <w:r>
        <w:t xml:space="preserve">ęte na podstawie treści zawartych na stronie internetowej </w:t>
      </w:r>
      <w:hyperlink r:id="rId34" w:history="1">
        <w:r>
          <w:rPr>
            <w:rStyle w:val="Hipercze"/>
          </w:rPr>
          <w:t>www.analizy-rynkowe.pl</w:t>
        </w:r>
      </w:hyperlink>
    </w:p>
    <w:sectPr w:rsidR="0045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34"/>
    <w:rsid w:val="004568D2"/>
    <w:rsid w:val="005D3FE7"/>
    <w:rsid w:val="00734EF8"/>
    <w:rsid w:val="0081011B"/>
    <w:rsid w:val="00C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2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2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2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02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2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2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2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02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yborcza.biz/biznes/1,100896,17941118.html?piano_d=1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money.pl/gospodarka/wiadomosci/artykul/podatek-od-sieci-handlowych-sama-biedronka,196,0,1816260.htm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analizy-rynkowe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lade.pl/index.php?p=1_2_PULS-WYBORCZY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ndrzejhalesiak.bblog.pl/wpis,a;moze;jednak;po-pis,159501.html" TargetMode="External"/><Relationship Id="rId19" Type="http://schemas.openxmlformats.org/officeDocument/2006/relationships/hyperlink" Target="http://www.analizy-rynkowe.pl" TargetMode="External"/><Relationship Id="rId31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yborcza.biz/biznes/1,100896,16733771,Najszybciej_w_UE_bezrobocie_spada_na_Wegrzech.htm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analizy-rynkowe.pl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3592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dcterms:created xsi:type="dcterms:W3CDTF">2015-07-18T20:56:00Z</dcterms:created>
  <dcterms:modified xsi:type="dcterms:W3CDTF">2015-07-18T21:19:00Z</dcterms:modified>
</cp:coreProperties>
</file>