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F" w:rsidRPr="0017038F" w:rsidRDefault="0017038F" w:rsidP="0017038F">
      <w:pPr>
        <w:pStyle w:val="Bezodstpw"/>
        <w:jc w:val="both"/>
        <w:rPr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Ile wynosiła średnia procentowa zmiana kursu akcji spółki po wprowadzeniu jej do rubryki </w:t>
      </w:r>
      <w:proofErr w:type="gramStart"/>
      <w:r w:rsidRPr="0017038F">
        <w:rPr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17038F">
        <w:rPr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Poczekalnia” w okresie </w:t>
      </w:r>
      <w:r>
        <w:rPr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7038F">
        <w:rPr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pierwszych miesięcy po jej wprowadzeniu do tej rubryki ? </w:t>
      </w:r>
    </w:p>
    <w:p w:rsidR="0017038F" w:rsidRPr="0017038F" w:rsidRDefault="0017038F" w:rsidP="0017038F">
      <w:pPr>
        <w:pStyle w:val="Bezodstpw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38F" w:rsidRPr="0017038F" w:rsidRDefault="0017038F" w:rsidP="0017038F">
      <w:pPr>
        <w:pStyle w:val="Bezodstpw"/>
        <w:jc w:val="center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17038F" w:rsidRPr="0017038F" w:rsidRDefault="0017038F" w:rsidP="0017038F">
      <w:pPr>
        <w:pStyle w:val="Bezodstpw"/>
        <w:jc w:val="center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038F" w:rsidRPr="0017038F" w:rsidRDefault="0017038F" w:rsidP="0017038F">
      <w:pPr>
        <w:pStyle w:val="Bezodstpw"/>
        <w:jc w:val="center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038F" w:rsidRPr="0017038F" w:rsidRDefault="0017038F" w:rsidP="0017038F">
      <w:pPr>
        <w:pStyle w:val="Bezodstpw"/>
        <w:jc w:val="center"/>
        <w:rPr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lipca</w:t>
      </w:r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roku </w:t>
      </w:r>
      <w:r w:rsidRPr="0017038F">
        <w:rPr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038F" w:rsidRPr="0017038F" w:rsidRDefault="0017038F" w:rsidP="0017038F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Podstawową rubryką analityczną na stronie internetowej analizy-rynkowe.pl jest rubryka </w:t>
      </w:r>
      <w:proofErr w:type="gramStart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Wykres do przemyślenia”, w której prezentowane są wykresy tych przykładowych akcji spółek, które już wybiły się z formacji podwójnego dna.</w:t>
      </w:r>
    </w:p>
    <w:p w:rsidR="0017038F" w:rsidRPr="0017038F" w:rsidRDefault="0017038F" w:rsidP="0017038F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038F" w:rsidRPr="0017038F" w:rsidRDefault="0017038F" w:rsidP="0017038F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Od drugiego numeru </w:t>
      </w:r>
      <w:proofErr w:type="gramStart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Raportu Tygodniowego” z 15 września 2014 roku postanowiłem jednak wprowadzić także kategorię </w:t>
      </w:r>
      <w:r w:rsidRPr="0017038F">
        <w:rPr>
          <w:color w:val="FF99FF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,,poczekalnia”</w:t>
      </w:r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</w:p>
    <w:p w:rsidR="0017038F" w:rsidRPr="0017038F" w:rsidRDefault="0017038F" w:rsidP="0017038F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038F" w:rsidRPr="0017038F" w:rsidRDefault="0017038F" w:rsidP="0017038F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038F">
        <w:rPr>
          <w:color w:val="FF99FF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Podobnie jak pasażerowie czekają w poczekalni na swój pociąg</w:t>
      </w:r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tak i spółki </w:t>
      </w:r>
      <w:proofErr w:type="gramStart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oczekują” tego, aby zostać wprowadzone do rubryki ,,Wykres do przemyślenia”.</w:t>
      </w:r>
    </w:p>
    <w:p w:rsidR="0017038F" w:rsidRPr="0017038F" w:rsidRDefault="0017038F" w:rsidP="0017038F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038F" w:rsidRPr="0017038F" w:rsidRDefault="0017038F" w:rsidP="0017038F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Dotychczas do rubryki </w:t>
      </w:r>
      <w:proofErr w:type="gramStart"/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Poczekalnia” wprowadzone zostało </w:t>
      </w: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spółek.</w:t>
      </w: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akcji 4 z nich można już obliczyć poziom 6-miesięcznej procentowej zmiany kursu akcji po wprowadzeniu danej spółki do rubryki </w:t>
      </w:r>
      <w:proofErr w:type="gramStart"/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Poczekalnia” </w:t>
      </w: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4 spółek: </w:t>
      </w: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RELPOL </w:t>
      </w: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MOSTOSTAL WARSZAWA </w:t>
      </w:r>
    </w:p>
    <w:p w:rsidR="0017038F" w:rsidRPr="0017038F" w:rsidRDefault="0017038F" w:rsidP="0017038F">
      <w:pPr>
        <w:pStyle w:val="Bezodstpw"/>
        <w:tabs>
          <w:tab w:val="left" w:pos="5475"/>
        </w:tabs>
        <w:jc w:val="both"/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038F" w:rsidRPr="0017038F" w:rsidRDefault="0017038F" w:rsidP="0017038F">
      <w:pPr>
        <w:pStyle w:val="Bezodstpw"/>
        <w:jc w:val="both"/>
        <w:rPr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Zmiana kursu akcji spółki w okresie </w:t>
      </w:r>
      <w:r>
        <w:rPr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7038F">
        <w:rPr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pierwszych miesięcy po wprowadzeniu spółki do rubryki </w:t>
      </w:r>
      <w:proofErr w:type="gramStart"/>
      <w:r w:rsidRPr="0017038F">
        <w:rPr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17038F">
        <w:rPr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Poczekalnia” </w:t>
      </w:r>
    </w:p>
    <w:p w:rsidR="0017038F" w:rsidRPr="0017038F" w:rsidRDefault="0017038F" w:rsidP="0017038F">
      <w:pPr>
        <w:pStyle w:val="Bezodstpw"/>
        <w:jc w:val="both"/>
        <w:rPr>
          <w:i/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i/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17038F" w:rsidRDefault="0017038F" w:rsidP="0017038F">
      <w:pPr>
        <w:pStyle w:val="Bezodstpw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7038F" w:rsidTr="001703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>
            <w:pPr>
              <w:pStyle w:val="Bezodstpw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Nazwa</w:t>
            </w:r>
          </w:p>
          <w:p w:rsidR="0017038F" w:rsidRDefault="0017038F">
            <w:pPr>
              <w:pStyle w:val="Bezodstpw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spółki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>
            <w:pPr>
              <w:pStyle w:val="Bezodstpw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Procentowa zmiana kursu akcji spółki</w:t>
            </w:r>
          </w:p>
        </w:tc>
      </w:tr>
      <w:tr w:rsidR="0017038F" w:rsidTr="001703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RELPOL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 w:rsidP="0017038F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</w:t>
            </w:r>
            <w:r>
              <w:rPr>
                <w:sz w:val="40"/>
                <w:szCs w:val="40"/>
                <w:lang w:eastAsia="en-US"/>
              </w:rPr>
              <w:t>5</w:t>
            </w:r>
            <w:r>
              <w:rPr>
                <w:sz w:val="40"/>
                <w:szCs w:val="40"/>
                <w:lang w:eastAsia="en-US"/>
              </w:rPr>
              <w:t>,</w:t>
            </w:r>
            <w:r>
              <w:rPr>
                <w:sz w:val="40"/>
                <w:szCs w:val="40"/>
                <w:lang w:eastAsia="en-US"/>
              </w:rPr>
              <w:t>8</w:t>
            </w:r>
          </w:p>
        </w:tc>
      </w:tr>
      <w:tr w:rsidR="0017038F" w:rsidTr="001703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CAPITAL PARTNERS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 w:rsidP="0017038F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</w:t>
            </w:r>
            <w:r>
              <w:rPr>
                <w:sz w:val="40"/>
                <w:szCs w:val="40"/>
                <w:lang w:eastAsia="en-US"/>
              </w:rPr>
              <w:t>3</w:t>
            </w:r>
            <w:r>
              <w:rPr>
                <w:sz w:val="40"/>
                <w:szCs w:val="40"/>
                <w:lang w:eastAsia="en-US"/>
              </w:rPr>
              <w:t>8,</w:t>
            </w:r>
            <w:r>
              <w:rPr>
                <w:sz w:val="40"/>
                <w:szCs w:val="40"/>
                <w:lang w:eastAsia="en-US"/>
              </w:rPr>
              <w:t>4</w:t>
            </w:r>
          </w:p>
        </w:tc>
      </w:tr>
      <w:tr w:rsidR="0017038F" w:rsidTr="001703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ELEKTROTIM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 w:rsidP="0017038F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4</w:t>
            </w:r>
            <w:r>
              <w:rPr>
                <w:sz w:val="40"/>
                <w:szCs w:val="40"/>
                <w:lang w:eastAsia="en-US"/>
              </w:rPr>
              <w:t>9</w:t>
            </w:r>
            <w:r>
              <w:rPr>
                <w:sz w:val="40"/>
                <w:szCs w:val="40"/>
                <w:lang w:eastAsia="en-US"/>
              </w:rPr>
              <w:t>,</w:t>
            </w:r>
            <w:r>
              <w:rPr>
                <w:sz w:val="40"/>
                <w:szCs w:val="40"/>
                <w:lang w:eastAsia="en-US"/>
              </w:rPr>
              <w:t>1</w:t>
            </w:r>
          </w:p>
        </w:tc>
      </w:tr>
      <w:tr w:rsidR="0017038F" w:rsidTr="001703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MOSTOSTAL WARSZAWA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 w:rsidP="0017038F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</w:t>
            </w:r>
            <w:r>
              <w:rPr>
                <w:sz w:val="40"/>
                <w:szCs w:val="40"/>
                <w:lang w:eastAsia="en-US"/>
              </w:rPr>
              <w:t>48</w:t>
            </w:r>
            <w:r>
              <w:rPr>
                <w:sz w:val="40"/>
                <w:szCs w:val="40"/>
                <w:lang w:eastAsia="en-US"/>
              </w:rPr>
              <w:t>,</w:t>
            </w:r>
            <w:r>
              <w:rPr>
                <w:sz w:val="40"/>
                <w:szCs w:val="40"/>
                <w:lang w:eastAsia="en-US"/>
              </w:rPr>
              <w:t>4</w:t>
            </w:r>
          </w:p>
        </w:tc>
      </w:tr>
      <w:tr w:rsidR="0017038F" w:rsidTr="001703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>
            <w:pPr>
              <w:pStyle w:val="Bezodstpw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Średnio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8F" w:rsidRDefault="0017038F" w:rsidP="0017038F">
            <w:pPr>
              <w:pStyle w:val="Bezodstpw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3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5,4</w:t>
            </w:r>
          </w:p>
        </w:tc>
      </w:tr>
    </w:tbl>
    <w:p w:rsidR="0017038F" w:rsidRPr="0017038F" w:rsidRDefault="0017038F" w:rsidP="0017038F">
      <w:pPr>
        <w:pStyle w:val="Bezodstpw"/>
        <w:jc w:val="both"/>
        <w:rPr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38F" w:rsidRDefault="0017038F" w:rsidP="0017038F">
      <w:pPr>
        <w:pStyle w:val="Bezodstpw"/>
        <w:jc w:val="both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lastRenderedPageBreak/>
        <w:t>Wniosek końcowy</w:t>
      </w:r>
    </w:p>
    <w:p w:rsidR="0017038F" w:rsidRPr="0017038F" w:rsidRDefault="0017038F" w:rsidP="0017038F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038F" w:rsidRPr="0017038F" w:rsidRDefault="0017038F" w:rsidP="0017038F">
      <w:pPr>
        <w:pStyle w:val="Bezodstpw"/>
        <w:jc w:val="both"/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17038F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17038F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Poczekalnia” w okresie </w:t>
      </w:r>
      <w:r w:rsidR="007F7B3C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7038F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pierwszych miesięcy</w:t>
      </w:r>
      <w:bookmarkStart w:id="0" w:name="_GoBack"/>
      <w:bookmarkEnd w:id="0"/>
      <w:r w:rsidRPr="0017038F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 jej wprowadzeniu do tej rubryki wynosiła </w:t>
      </w:r>
      <w:r w:rsidRPr="0017038F"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17038F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BC8"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17038F"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5,4 %</w:t>
      </w:r>
    </w:p>
    <w:p w:rsidR="0017038F" w:rsidRPr="0017038F" w:rsidRDefault="0017038F" w:rsidP="0017038F">
      <w:pPr>
        <w:pStyle w:val="Bezodstpw"/>
        <w:jc w:val="both"/>
        <w:rPr>
          <w:color w:val="FF0000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038F" w:rsidRDefault="0017038F" w:rsidP="0017038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Opracował: Sławomir Kłusek, 2</w:t>
      </w:r>
      <w:r>
        <w:rPr>
          <w:sz w:val="26"/>
          <w:szCs w:val="26"/>
        </w:rPr>
        <w:t xml:space="preserve">4 lipca </w:t>
      </w:r>
      <w:r>
        <w:rPr>
          <w:sz w:val="26"/>
          <w:szCs w:val="26"/>
        </w:rPr>
        <w:t>2015 r.</w:t>
      </w:r>
    </w:p>
    <w:p w:rsidR="0017038F" w:rsidRDefault="0017038F" w:rsidP="0017038F">
      <w:pPr>
        <w:pStyle w:val="Bezodstpw"/>
        <w:jc w:val="both"/>
        <w:rPr>
          <w:sz w:val="26"/>
          <w:szCs w:val="26"/>
        </w:rPr>
      </w:pPr>
    </w:p>
    <w:p w:rsidR="0017038F" w:rsidRDefault="0017038F" w:rsidP="0017038F">
      <w:pPr>
        <w:pStyle w:val="Bezodstpw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Powyższe zestawienia sporządzone zostało wyłącznie w celach informacyjnych. </w:t>
      </w:r>
      <w:r>
        <w:rPr>
          <w:sz w:val="26"/>
          <w:szCs w:val="26"/>
        </w:rPr>
        <w:t xml:space="preserve">Wszelkie opinie prezentowane na stronie </w:t>
      </w:r>
      <w:hyperlink r:id="rId5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stanowią </w:t>
      </w:r>
      <w:r>
        <w:rPr>
          <w:b/>
          <w:sz w:val="26"/>
          <w:szCs w:val="26"/>
        </w:rPr>
        <w:t>wyłącznie wyraz osobistych opinii autora.</w:t>
      </w:r>
      <w:r>
        <w:rPr>
          <w:sz w:val="26"/>
          <w:szCs w:val="26"/>
        </w:rPr>
        <w:t xml:space="preserve"> </w:t>
      </w:r>
    </w:p>
    <w:p w:rsidR="0017038F" w:rsidRDefault="0017038F" w:rsidP="0017038F">
      <w:pPr>
        <w:pStyle w:val="Bezodstpw"/>
        <w:jc w:val="both"/>
        <w:rPr>
          <w:sz w:val="26"/>
          <w:szCs w:val="26"/>
        </w:rPr>
      </w:pPr>
    </w:p>
    <w:p w:rsidR="0017038F" w:rsidRDefault="0017038F" w:rsidP="0017038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Treści zawarte na stronie internetowej </w:t>
      </w:r>
      <w:hyperlink r:id="rId6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stanowią "rekomendacji"</w:t>
      </w:r>
      <w:r>
        <w:rPr>
          <w:sz w:val="26"/>
          <w:szCs w:val="26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2005 r. Nr 206, poz. 1715).</w:t>
      </w:r>
    </w:p>
    <w:p w:rsidR="0017038F" w:rsidRDefault="0017038F" w:rsidP="0017038F">
      <w:pPr>
        <w:pStyle w:val="Bezodstpw"/>
        <w:jc w:val="both"/>
        <w:rPr>
          <w:sz w:val="26"/>
          <w:szCs w:val="26"/>
        </w:rPr>
      </w:pPr>
    </w:p>
    <w:p w:rsidR="0066310D" w:rsidRDefault="0017038F" w:rsidP="0017038F">
      <w:pPr>
        <w:pStyle w:val="Bezodstpw"/>
        <w:jc w:val="both"/>
      </w:pPr>
      <w:r>
        <w:rPr>
          <w:sz w:val="26"/>
          <w:szCs w:val="26"/>
        </w:rPr>
        <w:t xml:space="preserve">Autor nie </w:t>
      </w:r>
      <w:r>
        <w:rPr>
          <w:b/>
          <w:sz w:val="26"/>
          <w:szCs w:val="26"/>
        </w:rPr>
        <w:t>ponosi odpowiedzialności za jakiekolwiek decyzje inwestycyjne podjęte na podstawie</w:t>
      </w:r>
      <w:r>
        <w:rPr>
          <w:sz w:val="26"/>
          <w:szCs w:val="26"/>
        </w:rPr>
        <w:t xml:space="preserve"> treści zawartych na stronie internetowej </w:t>
      </w:r>
      <w:hyperlink r:id="rId7" w:history="1">
        <w:r>
          <w:rPr>
            <w:rStyle w:val="Hipercze"/>
            <w:sz w:val="26"/>
            <w:szCs w:val="26"/>
          </w:rPr>
          <w:t>http://analizy-rynkowe.pl/</w:t>
        </w:r>
      </w:hyperlink>
    </w:p>
    <w:sectPr w:rsidR="0066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F"/>
    <w:rsid w:val="0017038F"/>
    <w:rsid w:val="00612BC8"/>
    <w:rsid w:val="0066310D"/>
    <w:rsid w:val="007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3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703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70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3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703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70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5" Type="http://schemas.openxmlformats.org/officeDocument/2006/relationships/hyperlink" Target="http://analizy-rynkow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cp:lastPrinted>2015-07-26T07:08:00Z</cp:lastPrinted>
  <dcterms:created xsi:type="dcterms:W3CDTF">2015-07-26T07:08:00Z</dcterms:created>
  <dcterms:modified xsi:type="dcterms:W3CDTF">2015-07-26T07:08:00Z</dcterms:modified>
</cp:coreProperties>
</file>